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C014A4C" w:rsidP="742CFE45" w:rsidRDefault="3C014A4C" w14:paraId="470B3DEB" w14:textId="6E469B37">
      <w:pPr>
        <w:rPr>
          <w:b/>
          <w:bCs/>
          <w:sz w:val="24"/>
          <w:szCs w:val="24"/>
        </w:rPr>
      </w:pPr>
      <w:r w:rsidRPr="742CFE45">
        <w:rPr>
          <w:b/>
          <w:bCs/>
          <w:sz w:val="24"/>
          <w:szCs w:val="24"/>
        </w:rPr>
        <w:t>Covered C</w:t>
      </w:r>
      <w:r w:rsidR="00A473C7">
        <w:rPr>
          <w:b/>
          <w:bCs/>
          <w:sz w:val="24"/>
          <w:szCs w:val="24"/>
        </w:rPr>
        <w:t>alifornia Healthcare Evidence Initiative</w:t>
      </w:r>
      <w:r w:rsidRPr="742CFE45">
        <w:rPr>
          <w:b/>
          <w:bCs/>
          <w:sz w:val="24"/>
          <w:szCs w:val="24"/>
        </w:rPr>
        <w:t xml:space="preserve"> </w:t>
      </w:r>
      <w:r w:rsidR="00A473C7">
        <w:rPr>
          <w:b/>
          <w:bCs/>
          <w:sz w:val="24"/>
          <w:szCs w:val="24"/>
        </w:rPr>
        <w:t>(</w:t>
      </w:r>
      <w:r w:rsidRPr="742CFE45">
        <w:rPr>
          <w:b/>
          <w:bCs/>
          <w:sz w:val="24"/>
          <w:szCs w:val="24"/>
        </w:rPr>
        <w:t>HEI</w:t>
      </w:r>
      <w:r w:rsidR="00A473C7">
        <w:rPr>
          <w:b/>
          <w:bCs/>
          <w:sz w:val="24"/>
          <w:szCs w:val="24"/>
        </w:rPr>
        <w:t>) 3.0</w:t>
      </w:r>
      <w:r w:rsidRPr="742CFE45">
        <w:rPr>
          <w:b/>
          <w:bCs/>
          <w:sz w:val="24"/>
          <w:szCs w:val="24"/>
        </w:rPr>
        <w:t xml:space="preserve"> – Use Case Requirements</w:t>
      </w:r>
    </w:p>
    <w:p w:rsidR="3C014A4C" w:rsidRDefault="3C014A4C" w14:paraId="7FD187CA" w14:textId="76A6F0CD">
      <w:r w:rsidRPr="742CFE45">
        <w:rPr>
          <w:u w:val="single"/>
        </w:rPr>
        <w:t>Use Case ID</w:t>
      </w:r>
      <w:r>
        <w:t>:</w:t>
      </w:r>
      <w:r>
        <w:tab/>
      </w:r>
      <w:r>
        <w:t>PERD A6</w:t>
      </w:r>
    </w:p>
    <w:p w:rsidR="3C014A4C" w:rsidP="742CFE45" w:rsidRDefault="3C014A4C" w14:paraId="2EEC38D6" w14:textId="10935B46">
      <w:pPr>
        <w:rPr>
          <w:u w:val="single"/>
        </w:rPr>
      </w:pPr>
      <w:r w:rsidRPr="2B93CA09" w:rsidR="597455A0">
        <w:rPr>
          <w:u w:val="single"/>
        </w:rPr>
        <w:t>Title</w:t>
      </w:r>
      <w:r w:rsidR="597455A0">
        <w:rPr/>
        <w:t>:</w:t>
      </w:r>
      <w:r>
        <w:tab/>
      </w:r>
      <w:r>
        <w:tab/>
      </w:r>
      <w:r w:rsidRPr="2B93CA09" w:rsidR="597455A0">
        <w:rPr>
          <w:rStyle w:val="ui-provider"/>
        </w:rPr>
        <w:t>Off-Exchange Conversion Tracking</w:t>
      </w:r>
    </w:p>
    <w:p w:rsidR="3C014A4C" w:rsidP="00A473C7" w:rsidRDefault="3C014A4C" w14:paraId="3B3598BE" w14:textId="7DB46BF8">
      <w:pPr>
        <w:keepNext/>
        <w:spacing w:before="240" w:after="120" w:line="240" w:lineRule="auto"/>
        <w:rPr>
          <w:u w:val="single"/>
        </w:rPr>
      </w:pPr>
      <w:r w:rsidRPr="78A72F99">
        <w:rPr>
          <w:u w:val="single"/>
        </w:rPr>
        <w:t>Description &amp; Business Use Case</w:t>
      </w:r>
    </w:p>
    <w:p w:rsidR="296B8DEB" w:rsidP="00A473C7" w:rsidRDefault="296B8DEB" w14:paraId="717E938F" w14:textId="761121B4">
      <w:pPr>
        <w:spacing w:before="120" w:after="120" w:line="240" w:lineRule="auto"/>
      </w:pPr>
      <w:r>
        <w:t>The market for individual health coverage in Ca</w:t>
      </w:r>
      <w:r w:rsidR="3B282429">
        <w:t>lifornia</w:t>
      </w:r>
      <w:r>
        <w:t xml:space="preserve"> – referred to </w:t>
      </w:r>
      <w:r w:rsidR="56862DEF">
        <w:t xml:space="preserve">as </w:t>
      </w:r>
      <w:r>
        <w:t xml:space="preserve">Individual Family Plans </w:t>
      </w:r>
      <w:r w:rsidR="4A988119">
        <w:t>(IFP</w:t>
      </w:r>
      <w:r w:rsidR="00AB1530">
        <w:t>s</w:t>
      </w:r>
      <w:r w:rsidR="4A988119">
        <w:t xml:space="preserve">) </w:t>
      </w:r>
      <w:r>
        <w:t>by some health plans – is comprised of products sold on-</w:t>
      </w:r>
      <w:r w:rsidR="00A473C7">
        <w:t>E</w:t>
      </w:r>
      <w:r>
        <w:t>xchange (through Covered C</w:t>
      </w:r>
      <w:r w:rsidR="00A473C7">
        <w:t>alifornia</w:t>
      </w:r>
      <w:r>
        <w:t>) and off</w:t>
      </w:r>
      <w:r w:rsidR="00A473C7">
        <w:t>-E</w:t>
      </w:r>
      <w:r>
        <w:t>xchange (purchased direct</w:t>
      </w:r>
      <w:r w:rsidR="27B8A4B9">
        <w:t xml:space="preserve">ly </w:t>
      </w:r>
      <w:r>
        <w:t xml:space="preserve">from </w:t>
      </w:r>
      <w:r w:rsidR="590CF301">
        <w:t xml:space="preserve">a </w:t>
      </w:r>
      <w:r w:rsidR="00AB1530">
        <w:t>Qualified H</w:t>
      </w:r>
      <w:r>
        <w:t xml:space="preserve">ealth </w:t>
      </w:r>
      <w:r w:rsidR="00AB1530">
        <w:t>P</w:t>
      </w:r>
      <w:r>
        <w:t>lan</w:t>
      </w:r>
      <w:r w:rsidR="00AB1530">
        <w:t xml:space="preserve"> (QHP) Issuer</w:t>
      </w:r>
      <w:r>
        <w:t>).</w:t>
      </w:r>
      <w:r w:rsidR="32FC5AB0">
        <w:t xml:space="preserve">  </w:t>
      </w:r>
      <w:r w:rsidR="1FE701FC">
        <w:t xml:space="preserve"> </w:t>
      </w:r>
      <w:r w:rsidR="57A84F05">
        <w:t>QHP</w:t>
      </w:r>
      <w:r w:rsidR="00AB1530">
        <w:t xml:space="preserve"> Issuers</w:t>
      </w:r>
      <w:r w:rsidR="57A84F05">
        <w:t xml:space="preserve"> offer products that are </w:t>
      </w:r>
      <w:r w:rsidR="7E141934">
        <w:t xml:space="preserve">essentially </w:t>
      </w:r>
      <w:r w:rsidR="57A84F05">
        <w:t>identical to the</w:t>
      </w:r>
      <w:r w:rsidR="6807F231">
        <w:t>ir</w:t>
      </w:r>
      <w:r w:rsidR="57A84F05">
        <w:t xml:space="preserve"> Covered C</w:t>
      </w:r>
      <w:r w:rsidR="00AB1530">
        <w:t>alifornia</w:t>
      </w:r>
      <w:r w:rsidR="57A84F05">
        <w:t xml:space="preserve"> </w:t>
      </w:r>
      <w:r w:rsidR="5DFDC4A2">
        <w:t>on</w:t>
      </w:r>
      <w:r w:rsidR="00AB1530">
        <w:t>-E</w:t>
      </w:r>
      <w:r w:rsidR="5DFDC4A2">
        <w:t>xchange counterparts</w:t>
      </w:r>
      <w:r w:rsidR="57A84F05">
        <w:t xml:space="preserve"> (often referred to as </w:t>
      </w:r>
      <w:r w:rsidR="00AB1530">
        <w:t>“</w:t>
      </w:r>
      <w:r w:rsidR="57A84F05">
        <w:t>mirrored</w:t>
      </w:r>
      <w:r w:rsidR="00AB1530">
        <w:t>”</w:t>
      </w:r>
      <w:r w:rsidR="57A84F05">
        <w:t xml:space="preserve"> plans) in the individual</w:t>
      </w:r>
      <w:r w:rsidR="667F3544">
        <w:t xml:space="preserve"> off-</w:t>
      </w:r>
      <w:r w:rsidR="00AB1530">
        <w:t>E</w:t>
      </w:r>
      <w:r w:rsidR="667F3544">
        <w:t>xchange</w:t>
      </w:r>
      <w:r w:rsidR="57A84F05">
        <w:t xml:space="preserve"> market, a</w:t>
      </w:r>
      <w:r w:rsidR="1EBD8412">
        <w:t>nd many also offer</w:t>
      </w:r>
      <w:r w:rsidR="57A84F05">
        <w:t xml:space="preserve"> </w:t>
      </w:r>
      <w:r w:rsidR="00AB1530">
        <w:t>“</w:t>
      </w:r>
      <w:r w:rsidR="57A84F05">
        <w:t>non-mirrored</w:t>
      </w:r>
      <w:r w:rsidR="00AB1530">
        <w:t>”</w:t>
      </w:r>
      <w:r w:rsidR="57A84F05">
        <w:t xml:space="preserve"> plans with a different </w:t>
      </w:r>
      <w:r w:rsidR="00AB1530">
        <w:t>Affordable Care Act (</w:t>
      </w:r>
      <w:r w:rsidR="57A84F05">
        <w:t>ACA</w:t>
      </w:r>
      <w:r w:rsidR="00AB1530">
        <w:t>)</w:t>
      </w:r>
      <w:r w:rsidR="57A84F05">
        <w:t>-compliant benefit structure.</w:t>
      </w:r>
    </w:p>
    <w:p w:rsidR="3C014A4C" w:rsidP="00A473C7" w:rsidRDefault="507730CB" w14:paraId="5DCE5CEA" w14:textId="4F32EF73">
      <w:p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37D80819">
        <w:rPr>
          <w:rFonts w:ascii="Calibri" w:hAnsi="Calibri" w:eastAsia="Calibri" w:cs="Calibri"/>
          <w:color w:val="000000" w:themeColor="text1"/>
        </w:rPr>
        <w:t>T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o benefit from </w:t>
      </w:r>
      <w:r w:rsidR="00AB1530">
        <w:rPr>
          <w:rFonts w:ascii="Calibri" w:hAnsi="Calibri" w:eastAsia="Calibri" w:cs="Calibri"/>
          <w:color w:val="000000" w:themeColor="text1"/>
        </w:rPr>
        <w:t>Advanced Premium Tax Credit (</w:t>
      </w:r>
      <w:r w:rsidRPr="37D80819" w:rsidR="2795062C">
        <w:rPr>
          <w:rFonts w:ascii="Calibri" w:hAnsi="Calibri" w:eastAsia="Calibri" w:cs="Calibri"/>
          <w:color w:val="000000" w:themeColor="text1"/>
        </w:rPr>
        <w:t>APTC</w:t>
      </w:r>
      <w:r w:rsidR="00AB1530">
        <w:rPr>
          <w:rFonts w:ascii="Calibri" w:hAnsi="Calibri" w:eastAsia="Calibri" w:cs="Calibri"/>
          <w:color w:val="000000" w:themeColor="text1"/>
        </w:rPr>
        <w:t>)</w:t>
      </w:r>
      <w:r w:rsidRPr="37D80819" w:rsidR="2795062C">
        <w:rPr>
          <w:rFonts w:ascii="Calibri" w:hAnsi="Calibri" w:eastAsia="Calibri" w:cs="Calibri"/>
          <w:color w:val="000000" w:themeColor="text1"/>
        </w:rPr>
        <w:t xml:space="preserve"> 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premium subsidies and </w:t>
      </w:r>
      <w:r w:rsidRPr="37D80819" w:rsidR="0D353ADA">
        <w:rPr>
          <w:rFonts w:ascii="Calibri" w:hAnsi="Calibri" w:eastAsia="Calibri" w:cs="Calibri"/>
          <w:color w:val="000000" w:themeColor="text1"/>
        </w:rPr>
        <w:t>C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ost </w:t>
      </w:r>
      <w:r w:rsidRPr="37D80819" w:rsidR="6E9ACD5F">
        <w:rPr>
          <w:rFonts w:ascii="Calibri" w:hAnsi="Calibri" w:eastAsia="Calibri" w:cs="Calibri"/>
          <w:color w:val="000000" w:themeColor="text1"/>
        </w:rPr>
        <w:t>S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haring </w:t>
      </w:r>
      <w:r w:rsidRPr="37D80819" w:rsidR="39E6F5C7">
        <w:rPr>
          <w:rFonts w:ascii="Calibri" w:hAnsi="Calibri" w:eastAsia="Calibri" w:cs="Calibri"/>
          <w:color w:val="000000" w:themeColor="text1"/>
        </w:rPr>
        <w:t>R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eduction </w:t>
      </w:r>
      <w:r w:rsidRPr="37D80819" w:rsidR="4C608845">
        <w:rPr>
          <w:rFonts w:ascii="Calibri" w:hAnsi="Calibri" w:eastAsia="Calibri" w:cs="Calibri"/>
          <w:color w:val="000000" w:themeColor="text1"/>
        </w:rPr>
        <w:t xml:space="preserve">(CSR) </w:t>
      </w:r>
      <w:r w:rsidRPr="37D80819" w:rsidR="3C014A4C">
        <w:rPr>
          <w:rFonts w:ascii="Calibri" w:hAnsi="Calibri" w:eastAsia="Calibri" w:cs="Calibri"/>
          <w:color w:val="000000" w:themeColor="text1"/>
        </w:rPr>
        <w:t>plans</w:t>
      </w:r>
      <w:r w:rsidRPr="37D80819" w:rsidR="7D7B307F">
        <w:rPr>
          <w:rFonts w:ascii="Calibri" w:hAnsi="Calibri" w:eastAsia="Calibri" w:cs="Calibri"/>
          <w:color w:val="000000" w:themeColor="text1"/>
        </w:rPr>
        <w:t>,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individuals must </w:t>
      </w:r>
      <w:r w:rsidRPr="37D80819" w:rsidR="3777C362">
        <w:rPr>
          <w:rFonts w:ascii="Calibri" w:hAnsi="Calibri" w:eastAsia="Calibri" w:cs="Calibri"/>
          <w:color w:val="000000" w:themeColor="text1"/>
        </w:rPr>
        <w:t>purchase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their coverage on the </w:t>
      </w:r>
      <w:r w:rsidR="00AB1530">
        <w:rPr>
          <w:rFonts w:ascii="Calibri" w:hAnsi="Calibri" w:eastAsia="Calibri" w:cs="Calibri"/>
          <w:color w:val="000000" w:themeColor="text1"/>
        </w:rPr>
        <w:t>E</w:t>
      </w:r>
      <w:r w:rsidRPr="37D80819" w:rsidR="3C014A4C">
        <w:rPr>
          <w:rFonts w:ascii="Calibri" w:hAnsi="Calibri" w:eastAsia="Calibri" w:cs="Calibri"/>
          <w:color w:val="000000" w:themeColor="text1"/>
        </w:rPr>
        <w:t>xchange through Covered C</w:t>
      </w:r>
      <w:r w:rsidR="00AB1530">
        <w:rPr>
          <w:rFonts w:ascii="Calibri" w:hAnsi="Calibri" w:eastAsia="Calibri" w:cs="Calibri"/>
          <w:color w:val="000000" w:themeColor="text1"/>
        </w:rPr>
        <w:t>alifornia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.  </w:t>
      </w:r>
      <w:r w:rsidRPr="37D80819" w:rsidR="7D68EFE3">
        <w:rPr>
          <w:rFonts w:ascii="Calibri" w:hAnsi="Calibri" w:eastAsia="Calibri" w:cs="Calibri"/>
          <w:color w:val="000000" w:themeColor="text1"/>
        </w:rPr>
        <w:t>R</w:t>
      </w:r>
      <w:r w:rsidRPr="37D80819" w:rsidR="3C014A4C">
        <w:rPr>
          <w:rFonts w:ascii="Calibri" w:hAnsi="Calibri" w:eastAsia="Calibri" w:cs="Calibri"/>
          <w:color w:val="000000" w:themeColor="text1"/>
        </w:rPr>
        <w:t>oughly a half-million individuals buy full premium plans off-</w:t>
      </w:r>
      <w:r w:rsidR="00AB1530">
        <w:rPr>
          <w:rFonts w:ascii="Calibri" w:hAnsi="Calibri" w:eastAsia="Calibri" w:cs="Calibri"/>
          <w:color w:val="000000" w:themeColor="text1"/>
        </w:rPr>
        <w:t>E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xchange directly from insurers, </w:t>
      </w:r>
      <w:r w:rsidR="00AB1530">
        <w:rPr>
          <w:rFonts w:ascii="Calibri" w:hAnsi="Calibri" w:eastAsia="Calibri" w:cs="Calibri"/>
          <w:color w:val="000000" w:themeColor="text1"/>
        </w:rPr>
        <w:t>most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of which </w:t>
      </w:r>
      <w:r w:rsidRPr="37D80819" w:rsidR="61421CCA">
        <w:rPr>
          <w:rFonts w:ascii="Calibri" w:hAnsi="Calibri" w:eastAsia="Calibri" w:cs="Calibri"/>
          <w:color w:val="000000" w:themeColor="text1"/>
        </w:rPr>
        <w:t xml:space="preserve">are </w:t>
      </w:r>
      <w:r w:rsidR="00AB1530">
        <w:rPr>
          <w:rFonts w:ascii="Calibri" w:hAnsi="Calibri" w:eastAsia="Calibri" w:cs="Calibri"/>
          <w:color w:val="000000" w:themeColor="text1"/>
        </w:rPr>
        <w:t>“</w:t>
      </w:r>
      <w:r w:rsidRPr="37D80819" w:rsidR="1591203F">
        <w:rPr>
          <w:rFonts w:ascii="Calibri" w:hAnsi="Calibri" w:eastAsia="Calibri" w:cs="Calibri"/>
          <w:color w:val="000000" w:themeColor="text1"/>
        </w:rPr>
        <w:t>mirrored</w:t>
      </w:r>
      <w:r w:rsidR="00AB1530">
        <w:rPr>
          <w:rFonts w:ascii="Calibri" w:hAnsi="Calibri" w:eastAsia="Calibri" w:cs="Calibri"/>
          <w:color w:val="000000" w:themeColor="text1"/>
        </w:rPr>
        <w:t>”</w:t>
      </w:r>
      <w:r w:rsidRPr="37D80819" w:rsidR="1591203F">
        <w:rPr>
          <w:rFonts w:ascii="Calibri" w:hAnsi="Calibri" w:eastAsia="Calibri" w:cs="Calibri"/>
          <w:color w:val="000000" w:themeColor="text1"/>
        </w:rPr>
        <w:t xml:space="preserve"> plans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</w:t>
      </w:r>
      <w:r w:rsidRPr="37D80819" w:rsidR="73FE986B">
        <w:rPr>
          <w:rFonts w:ascii="Calibri" w:hAnsi="Calibri" w:eastAsia="Calibri" w:cs="Calibri"/>
          <w:color w:val="000000" w:themeColor="text1"/>
        </w:rPr>
        <w:t xml:space="preserve">identical to those </w:t>
      </w:r>
      <w:r w:rsidRPr="37D80819" w:rsidR="3C014A4C">
        <w:rPr>
          <w:rFonts w:ascii="Calibri" w:hAnsi="Calibri" w:eastAsia="Calibri" w:cs="Calibri"/>
          <w:color w:val="000000" w:themeColor="text1"/>
        </w:rPr>
        <w:t>available through Covered C</w:t>
      </w:r>
      <w:r w:rsidR="00AB1530">
        <w:rPr>
          <w:rFonts w:ascii="Calibri" w:hAnsi="Calibri" w:eastAsia="Calibri" w:cs="Calibri"/>
          <w:color w:val="000000" w:themeColor="text1"/>
        </w:rPr>
        <w:t>alifornia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.  </w:t>
      </w:r>
      <w:r w:rsidR="00AB1530">
        <w:rPr>
          <w:rFonts w:ascii="Calibri" w:hAnsi="Calibri" w:eastAsia="Calibri" w:cs="Calibri"/>
          <w:color w:val="000000" w:themeColor="text1"/>
        </w:rPr>
        <w:t>California Simulation of Insurance Markets (</w:t>
      </w:r>
      <w:r w:rsidRPr="37D80819" w:rsidR="3C014A4C">
        <w:rPr>
          <w:rFonts w:ascii="Calibri" w:hAnsi="Calibri" w:eastAsia="Calibri" w:cs="Calibri"/>
          <w:color w:val="000000" w:themeColor="text1"/>
        </w:rPr>
        <w:t>CalSIM</w:t>
      </w:r>
      <w:r w:rsidR="00AB1530">
        <w:rPr>
          <w:rFonts w:ascii="Calibri" w:hAnsi="Calibri" w:eastAsia="Calibri" w:cs="Calibri"/>
          <w:color w:val="000000" w:themeColor="text1"/>
        </w:rPr>
        <w:t>), a micro-simulation model created by the UCLA Center for Health Policy Research and UC Berkeley Labor Center,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estimates that 40%</w:t>
      </w:r>
      <w:r w:rsidR="00AB1530">
        <w:rPr>
          <w:rFonts w:ascii="Calibri" w:hAnsi="Calibri" w:eastAsia="Calibri" w:cs="Calibri"/>
          <w:color w:val="000000" w:themeColor="text1"/>
        </w:rPr>
        <w:t xml:space="preserve"> - </w:t>
      </w:r>
      <w:r w:rsidRPr="37D80819" w:rsidR="3C014A4C">
        <w:rPr>
          <w:rFonts w:ascii="Calibri" w:hAnsi="Calibri" w:eastAsia="Calibri" w:cs="Calibri"/>
          <w:color w:val="000000" w:themeColor="text1"/>
        </w:rPr>
        <w:t>60% of these individuals have income that would make them eligible for subsidized premiums with Covered C</w:t>
      </w:r>
      <w:r w:rsidR="00AB1530">
        <w:rPr>
          <w:rFonts w:ascii="Calibri" w:hAnsi="Calibri" w:eastAsia="Calibri" w:cs="Calibri"/>
          <w:color w:val="000000" w:themeColor="text1"/>
        </w:rPr>
        <w:t>alifornia</w:t>
      </w:r>
      <w:r w:rsidRPr="37D80819" w:rsidR="3C014A4C">
        <w:rPr>
          <w:rFonts w:ascii="Calibri" w:hAnsi="Calibri" w:eastAsia="Calibri" w:cs="Calibri"/>
          <w:color w:val="000000" w:themeColor="text1"/>
        </w:rPr>
        <w:t>.</w:t>
      </w:r>
      <w:r w:rsidRPr="37D80819" w:rsidR="262E973F">
        <w:rPr>
          <w:rFonts w:ascii="Calibri" w:hAnsi="Calibri" w:eastAsia="Calibri" w:cs="Calibri"/>
          <w:color w:val="000000" w:themeColor="text1"/>
        </w:rPr>
        <w:t xml:space="preserve">  </w:t>
      </w:r>
    </w:p>
    <w:p w:rsidR="3C014A4C" w:rsidP="00A473C7" w:rsidRDefault="262E973F" w14:paraId="796510DA" w14:textId="5FDC7F53">
      <w:pPr>
        <w:spacing w:before="120" w:after="120" w:line="240" w:lineRule="auto"/>
        <w:rPr>
          <w:rFonts w:ascii="Calibri" w:hAnsi="Calibri" w:eastAsia="Calibri" w:cs="Calibri"/>
        </w:rPr>
      </w:pPr>
      <w:r w:rsidRPr="44E413D5">
        <w:rPr>
          <w:rFonts w:ascii="Calibri" w:hAnsi="Calibri" w:eastAsia="Calibri" w:cs="Calibri"/>
          <w:color w:val="000000" w:themeColor="text1"/>
        </w:rPr>
        <w:t>Covered C</w:t>
      </w:r>
      <w:r w:rsidR="00AB1530">
        <w:rPr>
          <w:rFonts w:ascii="Calibri" w:hAnsi="Calibri" w:eastAsia="Calibri" w:cs="Calibri"/>
          <w:color w:val="000000" w:themeColor="text1"/>
        </w:rPr>
        <w:t>alifornia’s</w:t>
      </w:r>
      <w:r w:rsidRPr="44E413D5">
        <w:rPr>
          <w:rFonts w:ascii="Calibri" w:hAnsi="Calibri" w:eastAsia="Calibri" w:cs="Calibri"/>
          <w:color w:val="000000" w:themeColor="text1"/>
        </w:rPr>
        <w:t xml:space="preserve"> </w:t>
      </w:r>
      <w:r w:rsidRPr="44E413D5" w:rsidR="13B9A67D">
        <w:rPr>
          <w:rFonts w:ascii="Calibri" w:hAnsi="Calibri" w:eastAsia="Calibri" w:cs="Calibri"/>
          <w:color w:val="000000" w:themeColor="text1"/>
        </w:rPr>
        <w:t xml:space="preserve">Strategic Plan </w:t>
      </w:r>
      <w:r w:rsidRPr="44E413D5" w:rsidR="546BEA8B">
        <w:rPr>
          <w:rFonts w:ascii="Calibri" w:hAnsi="Calibri" w:eastAsia="Calibri" w:cs="Calibri"/>
          <w:color w:val="000000" w:themeColor="text1"/>
        </w:rPr>
        <w:t xml:space="preserve">contains an </w:t>
      </w:r>
      <w:r w:rsidR="00AB1530">
        <w:rPr>
          <w:rFonts w:ascii="Calibri" w:hAnsi="Calibri" w:eastAsia="Calibri" w:cs="Calibri"/>
          <w:color w:val="000000" w:themeColor="text1"/>
        </w:rPr>
        <w:t>a</w:t>
      </w:r>
      <w:r w:rsidRPr="44E413D5" w:rsidR="546BEA8B">
        <w:rPr>
          <w:rFonts w:ascii="Calibri" w:hAnsi="Calibri" w:eastAsia="Calibri" w:cs="Calibri"/>
          <w:color w:val="000000" w:themeColor="text1"/>
        </w:rPr>
        <w:t xml:space="preserve">ffordability </w:t>
      </w:r>
      <w:r w:rsidRPr="44E413D5" w:rsidR="43F99F2E">
        <w:rPr>
          <w:rFonts w:ascii="Calibri" w:hAnsi="Calibri" w:eastAsia="Calibri" w:cs="Calibri"/>
          <w:color w:val="000000" w:themeColor="text1"/>
        </w:rPr>
        <w:t>goal to “</w:t>
      </w:r>
      <w:r w:rsidRPr="44E413D5" w:rsidR="43F99F2E">
        <w:rPr>
          <w:rFonts w:ascii="Calibri" w:hAnsi="Calibri" w:eastAsia="Calibri" w:cs="Calibri"/>
        </w:rPr>
        <w:t>Connect as many Californians as possible to financial assistance to maximize take-up of affordable coverage”</w:t>
      </w:r>
      <w:r w:rsidRPr="44E413D5" w:rsidR="2C9D74BF">
        <w:rPr>
          <w:rFonts w:ascii="Calibri" w:hAnsi="Calibri" w:eastAsia="Calibri" w:cs="Calibri"/>
        </w:rPr>
        <w:t>.  T</w:t>
      </w:r>
      <w:r w:rsidRPr="44E413D5" w:rsidR="43F99F2E">
        <w:rPr>
          <w:rFonts w:ascii="Calibri" w:hAnsi="Calibri" w:eastAsia="Calibri" w:cs="Calibri"/>
        </w:rPr>
        <w:t>his off-</w:t>
      </w:r>
      <w:r w:rsidR="00AB1530">
        <w:rPr>
          <w:rFonts w:ascii="Calibri" w:hAnsi="Calibri" w:eastAsia="Calibri" w:cs="Calibri"/>
        </w:rPr>
        <w:t>E</w:t>
      </w:r>
      <w:r w:rsidRPr="44E413D5" w:rsidR="43F99F2E">
        <w:rPr>
          <w:rFonts w:ascii="Calibri" w:hAnsi="Calibri" w:eastAsia="Calibri" w:cs="Calibri"/>
        </w:rPr>
        <w:t xml:space="preserve">xchange population </w:t>
      </w:r>
      <w:r w:rsidRPr="44E413D5" w:rsidR="61CF2167">
        <w:rPr>
          <w:rFonts w:ascii="Calibri" w:hAnsi="Calibri" w:eastAsia="Calibri" w:cs="Calibri"/>
        </w:rPr>
        <w:t>likely represents the largest block of individ</w:t>
      </w:r>
      <w:r w:rsidRPr="44E413D5" w:rsidR="5FEC5A16">
        <w:rPr>
          <w:rFonts w:ascii="Calibri" w:hAnsi="Calibri" w:eastAsia="Calibri" w:cs="Calibri"/>
        </w:rPr>
        <w:t>u</w:t>
      </w:r>
      <w:r w:rsidRPr="44E413D5" w:rsidR="61CF2167">
        <w:rPr>
          <w:rFonts w:ascii="Calibri" w:hAnsi="Calibri" w:eastAsia="Calibri" w:cs="Calibri"/>
        </w:rPr>
        <w:t>als</w:t>
      </w:r>
      <w:r w:rsidRPr="44E413D5" w:rsidR="1CAB49B0">
        <w:rPr>
          <w:rFonts w:ascii="Calibri" w:hAnsi="Calibri" w:eastAsia="Calibri" w:cs="Calibri"/>
        </w:rPr>
        <w:t xml:space="preserve"> not taking advantage of affordability programs for which they are eligible</w:t>
      </w:r>
      <w:r w:rsidRPr="44E413D5" w:rsidR="5993FCCC">
        <w:rPr>
          <w:rFonts w:ascii="Calibri" w:hAnsi="Calibri" w:eastAsia="Calibri" w:cs="Calibri"/>
        </w:rPr>
        <w:t>.</w:t>
      </w:r>
    </w:p>
    <w:p w:rsidR="3C014A4C" w:rsidP="00A473C7" w:rsidRDefault="3C014A4C" w14:paraId="6CB484AB" w14:textId="6AB59D80">
      <w:p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44E413D5">
        <w:rPr>
          <w:rFonts w:ascii="Calibri" w:hAnsi="Calibri" w:eastAsia="Calibri" w:cs="Calibri"/>
          <w:color w:val="000000" w:themeColor="text1"/>
        </w:rPr>
        <w:t>Though Covered C</w:t>
      </w:r>
      <w:r w:rsidR="00AB1530">
        <w:rPr>
          <w:rFonts w:ascii="Calibri" w:hAnsi="Calibri" w:eastAsia="Calibri" w:cs="Calibri"/>
          <w:color w:val="000000" w:themeColor="text1"/>
        </w:rPr>
        <w:t>alifornia</w:t>
      </w:r>
      <w:r w:rsidRPr="44E413D5">
        <w:rPr>
          <w:rFonts w:ascii="Calibri" w:hAnsi="Calibri" w:eastAsia="Calibri" w:cs="Calibri"/>
          <w:color w:val="000000" w:themeColor="text1"/>
        </w:rPr>
        <w:t xml:space="preserve"> </w:t>
      </w:r>
      <w:r w:rsidRPr="44E413D5" w:rsidR="3D6860BE">
        <w:rPr>
          <w:rFonts w:ascii="Calibri" w:hAnsi="Calibri" w:eastAsia="Calibri" w:cs="Calibri"/>
          <w:color w:val="000000" w:themeColor="text1"/>
        </w:rPr>
        <w:t xml:space="preserve">has </w:t>
      </w:r>
      <w:r w:rsidRPr="44E413D5">
        <w:rPr>
          <w:rFonts w:ascii="Calibri" w:hAnsi="Calibri" w:eastAsia="Calibri" w:cs="Calibri"/>
          <w:color w:val="000000" w:themeColor="text1"/>
        </w:rPr>
        <w:t xml:space="preserve">not yet </w:t>
      </w:r>
      <w:r w:rsidR="00845B63">
        <w:rPr>
          <w:rFonts w:ascii="Calibri" w:hAnsi="Calibri" w:eastAsia="Calibri" w:cs="Calibri"/>
          <w:color w:val="000000" w:themeColor="text1"/>
        </w:rPr>
        <w:t>itself contacted</w:t>
      </w:r>
      <w:r w:rsidRPr="44E413D5">
        <w:rPr>
          <w:rFonts w:ascii="Calibri" w:hAnsi="Calibri" w:eastAsia="Calibri" w:cs="Calibri"/>
          <w:color w:val="000000" w:themeColor="text1"/>
        </w:rPr>
        <w:t xml:space="preserve"> these individuals</w:t>
      </w:r>
      <w:r w:rsidR="00845B63">
        <w:rPr>
          <w:rFonts w:ascii="Calibri" w:hAnsi="Calibri" w:eastAsia="Calibri" w:cs="Calibri"/>
          <w:color w:val="000000" w:themeColor="text1"/>
        </w:rPr>
        <w:t xml:space="preserve"> to encourage on-Exchange enrollment</w:t>
      </w:r>
      <w:r w:rsidR="00AB1530">
        <w:rPr>
          <w:rFonts w:ascii="Calibri" w:hAnsi="Calibri" w:eastAsia="Calibri" w:cs="Calibri"/>
          <w:color w:val="000000" w:themeColor="text1"/>
        </w:rPr>
        <w:t>,</w:t>
      </w:r>
      <w:r w:rsidRPr="44E413D5">
        <w:rPr>
          <w:rFonts w:ascii="Calibri" w:hAnsi="Calibri" w:eastAsia="Calibri" w:cs="Calibri"/>
          <w:color w:val="000000" w:themeColor="text1"/>
        </w:rPr>
        <w:t xml:space="preserve"> we do encourage health plans and our agent/assister network to do so.  </w:t>
      </w:r>
      <w:r w:rsidRPr="44E413D5" w:rsidR="51CCF37F">
        <w:rPr>
          <w:rFonts w:ascii="Calibri" w:hAnsi="Calibri" w:eastAsia="Calibri" w:cs="Calibri"/>
          <w:color w:val="000000" w:themeColor="text1"/>
        </w:rPr>
        <w:t>Covered C</w:t>
      </w:r>
      <w:r w:rsidR="00845B63">
        <w:rPr>
          <w:rFonts w:ascii="Calibri" w:hAnsi="Calibri" w:eastAsia="Calibri" w:cs="Calibri"/>
          <w:color w:val="000000" w:themeColor="text1"/>
        </w:rPr>
        <w:t>alifornia</w:t>
      </w:r>
      <w:r w:rsidRPr="44E413D5" w:rsidR="51CCF37F">
        <w:rPr>
          <w:rFonts w:ascii="Calibri" w:hAnsi="Calibri" w:eastAsia="Calibri" w:cs="Calibri"/>
          <w:color w:val="000000" w:themeColor="text1"/>
        </w:rPr>
        <w:t xml:space="preserve"> may wish to direct customized outreach </w:t>
      </w:r>
      <w:r w:rsidRPr="44E413D5" w:rsidR="626157D6">
        <w:rPr>
          <w:rFonts w:ascii="Calibri" w:hAnsi="Calibri" w:eastAsia="Calibri" w:cs="Calibri"/>
          <w:color w:val="000000" w:themeColor="text1"/>
        </w:rPr>
        <w:t>to</w:t>
      </w:r>
      <w:r w:rsidRPr="44E413D5" w:rsidR="51CCF37F">
        <w:rPr>
          <w:rFonts w:ascii="Calibri" w:hAnsi="Calibri" w:eastAsia="Calibri" w:cs="Calibri"/>
          <w:color w:val="000000" w:themeColor="text1"/>
        </w:rPr>
        <w:t xml:space="preserve"> these off-</w:t>
      </w:r>
      <w:r w:rsidR="00845B63">
        <w:rPr>
          <w:rFonts w:ascii="Calibri" w:hAnsi="Calibri" w:eastAsia="Calibri" w:cs="Calibri"/>
          <w:color w:val="000000" w:themeColor="text1"/>
        </w:rPr>
        <w:t>E</w:t>
      </w:r>
      <w:r w:rsidRPr="44E413D5" w:rsidR="51CCF37F">
        <w:rPr>
          <w:rFonts w:ascii="Calibri" w:hAnsi="Calibri" w:eastAsia="Calibri" w:cs="Calibri"/>
          <w:color w:val="000000" w:themeColor="text1"/>
        </w:rPr>
        <w:t xml:space="preserve">xchange members </w:t>
      </w:r>
      <w:r w:rsidRPr="44E413D5" w:rsidR="54C9CF64">
        <w:rPr>
          <w:rFonts w:ascii="Calibri" w:hAnsi="Calibri" w:eastAsia="Calibri" w:cs="Calibri"/>
          <w:color w:val="000000" w:themeColor="text1"/>
        </w:rPr>
        <w:t>as the legal and policy landscape changes.</w:t>
      </w:r>
    </w:p>
    <w:p w:rsidR="3C014A4C" w:rsidP="00A473C7" w:rsidRDefault="00A473C7" w14:paraId="5D0A99F9" w14:textId="547F4B22">
      <w:pPr>
        <w:spacing w:before="120" w:after="120" w:line="240" w:lineRule="auto"/>
        <w:rPr>
          <w:rFonts w:ascii="Calibri" w:hAnsi="Calibri" w:eastAsia="Calibri" w:cs="Calibri"/>
          <w:color w:val="000000" w:themeColor="text1"/>
        </w:rPr>
      </w:pPr>
      <w:r w:rsidRPr="37D80819">
        <w:rPr>
          <w:rFonts w:ascii="Calibri" w:hAnsi="Calibri" w:eastAsia="Calibri" w:cs="Calibri"/>
          <w:color w:val="000000" w:themeColor="text1"/>
        </w:rPr>
        <w:t>To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track the effectiveness of th</w:t>
      </w:r>
      <w:r w:rsidRPr="37D80819" w:rsidR="1C8B8097">
        <w:rPr>
          <w:rFonts w:ascii="Calibri" w:hAnsi="Calibri" w:eastAsia="Calibri" w:cs="Calibri"/>
          <w:color w:val="000000" w:themeColor="text1"/>
        </w:rPr>
        <w:t>e</w:t>
      </w:r>
      <w:r w:rsidR="00845B63">
        <w:rPr>
          <w:rFonts w:ascii="Calibri" w:hAnsi="Calibri" w:eastAsia="Calibri" w:cs="Calibri"/>
          <w:color w:val="000000" w:themeColor="text1"/>
        </w:rPr>
        <w:t xml:space="preserve"> health plan- and agent/assister-directed</w:t>
      </w:r>
      <w:r w:rsidRPr="37D80819" w:rsidR="777EB6C8">
        <w:rPr>
          <w:rFonts w:ascii="Calibri" w:hAnsi="Calibri" w:eastAsia="Calibri" w:cs="Calibri"/>
          <w:color w:val="000000" w:themeColor="text1"/>
        </w:rPr>
        <w:t xml:space="preserve"> outreach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program</w:t>
      </w:r>
      <w:r w:rsidRPr="37D80819" w:rsidR="13852E19">
        <w:rPr>
          <w:rFonts w:ascii="Calibri" w:hAnsi="Calibri" w:eastAsia="Calibri" w:cs="Calibri"/>
          <w:color w:val="000000" w:themeColor="text1"/>
        </w:rPr>
        <w:t>s</w:t>
      </w:r>
      <w:r w:rsidRPr="37D80819" w:rsidR="223AE1BD">
        <w:rPr>
          <w:rFonts w:ascii="Calibri" w:hAnsi="Calibri" w:eastAsia="Calibri" w:cs="Calibri"/>
          <w:color w:val="000000" w:themeColor="text1"/>
        </w:rPr>
        <w:t xml:space="preserve"> and to monitor overall trends in the IFP market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(</w:t>
      </w:r>
      <w:r w:rsidR="00845B63">
        <w:rPr>
          <w:rFonts w:ascii="Calibri" w:hAnsi="Calibri" w:eastAsia="Calibri" w:cs="Calibri"/>
          <w:color w:val="000000" w:themeColor="text1"/>
        </w:rPr>
        <w:t>e.g., number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 of off-</w:t>
      </w:r>
      <w:r w:rsidR="00845B63">
        <w:rPr>
          <w:rFonts w:ascii="Calibri" w:hAnsi="Calibri" w:eastAsia="Calibri" w:cs="Calibri"/>
          <w:color w:val="000000" w:themeColor="text1"/>
        </w:rPr>
        <w:t xml:space="preserve"> to on-E</w:t>
      </w:r>
      <w:r w:rsidRPr="37D80819" w:rsidR="3C014A4C">
        <w:rPr>
          <w:rFonts w:ascii="Calibri" w:hAnsi="Calibri" w:eastAsia="Calibri" w:cs="Calibri"/>
          <w:color w:val="000000" w:themeColor="text1"/>
        </w:rPr>
        <w:t>xchange conversions, improved affordability through APTC, etc.)</w:t>
      </w:r>
      <w:r w:rsidRPr="37D80819" w:rsidR="57D25D47">
        <w:rPr>
          <w:rFonts w:ascii="Calibri" w:hAnsi="Calibri" w:eastAsia="Calibri" w:cs="Calibri"/>
          <w:color w:val="000000" w:themeColor="text1"/>
        </w:rPr>
        <w:t xml:space="preserve">, </w:t>
      </w:r>
      <w:r w:rsidRPr="37D80819" w:rsidR="26ACD763">
        <w:rPr>
          <w:rFonts w:ascii="Calibri" w:hAnsi="Calibri" w:eastAsia="Calibri" w:cs="Calibri"/>
          <w:color w:val="000000" w:themeColor="text1"/>
        </w:rPr>
        <w:t>during each Open Enrollment</w:t>
      </w:r>
      <w:r w:rsidR="00845B63">
        <w:rPr>
          <w:rFonts w:ascii="Calibri" w:hAnsi="Calibri" w:eastAsia="Calibri" w:cs="Calibri"/>
          <w:color w:val="000000" w:themeColor="text1"/>
        </w:rPr>
        <w:t>,</w:t>
      </w:r>
      <w:r w:rsidRPr="37D80819" w:rsidR="26ACD763">
        <w:rPr>
          <w:rFonts w:ascii="Calibri" w:hAnsi="Calibri" w:eastAsia="Calibri" w:cs="Calibri"/>
          <w:color w:val="000000" w:themeColor="text1"/>
        </w:rPr>
        <w:t xml:space="preserve"> we</w:t>
      </w:r>
      <w:r w:rsidRPr="37D80819" w:rsidR="0C0C913F">
        <w:rPr>
          <w:rFonts w:ascii="Calibri" w:hAnsi="Calibri" w:eastAsia="Calibri" w:cs="Calibri"/>
          <w:color w:val="000000" w:themeColor="text1"/>
        </w:rPr>
        <w:t xml:space="preserve"> </w:t>
      </w:r>
      <w:r w:rsidRPr="37D80819" w:rsidR="3C014A4C">
        <w:rPr>
          <w:rFonts w:ascii="Calibri" w:hAnsi="Calibri" w:eastAsia="Calibri" w:cs="Calibri"/>
          <w:color w:val="000000" w:themeColor="text1"/>
        </w:rPr>
        <w:t>link prior year off-</w:t>
      </w:r>
      <w:r w:rsidR="00845B63">
        <w:rPr>
          <w:rFonts w:ascii="Calibri" w:hAnsi="Calibri" w:eastAsia="Calibri" w:cs="Calibri"/>
          <w:color w:val="000000" w:themeColor="text1"/>
        </w:rPr>
        <w:t>E</w:t>
      </w:r>
      <w:r w:rsidRPr="37D80819" w:rsidR="3C014A4C">
        <w:rPr>
          <w:rFonts w:ascii="Calibri" w:hAnsi="Calibri" w:eastAsia="Calibri" w:cs="Calibri"/>
          <w:color w:val="000000" w:themeColor="text1"/>
        </w:rPr>
        <w:t xml:space="preserve">xchange enrollees from HEI </w:t>
      </w:r>
      <w:r w:rsidR="00845B63">
        <w:rPr>
          <w:rFonts w:ascii="Calibri" w:hAnsi="Calibri" w:eastAsia="Calibri" w:cs="Calibri"/>
          <w:color w:val="000000" w:themeColor="text1"/>
        </w:rPr>
        <w:t xml:space="preserve">2.0 </w:t>
      </w:r>
      <w:r w:rsidRPr="37D80819" w:rsidR="3C014A4C">
        <w:rPr>
          <w:rFonts w:ascii="Calibri" w:hAnsi="Calibri" w:eastAsia="Calibri" w:cs="Calibri"/>
          <w:color w:val="000000" w:themeColor="text1"/>
        </w:rPr>
        <w:t>to current year on-</w:t>
      </w:r>
      <w:r w:rsidR="00845B63">
        <w:rPr>
          <w:rFonts w:ascii="Calibri" w:hAnsi="Calibri" w:eastAsia="Calibri" w:cs="Calibri"/>
          <w:color w:val="000000" w:themeColor="text1"/>
        </w:rPr>
        <w:t>E</w:t>
      </w:r>
      <w:r w:rsidRPr="37D80819" w:rsidR="3C014A4C">
        <w:rPr>
          <w:rFonts w:ascii="Calibri" w:hAnsi="Calibri" w:eastAsia="Calibri" w:cs="Calibri"/>
          <w:color w:val="000000" w:themeColor="text1"/>
        </w:rPr>
        <w:t>xchange coverage by SSN and name/DOB.</w:t>
      </w:r>
      <w:r w:rsidRPr="37D80819" w:rsidR="0BC47707">
        <w:rPr>
          <w:rFonts w:ascii="Calibri" w:hAnsi="Calibri" w:eastAsia="Calibri" w:cs="Calibri"/>
          <w:color w:val="000000" w:themeColor="text1"/>
        </w:rPr>
        <w:t xml:space="preserve">  We track this conversion rate by QHP, plan tier, region, etc.</w:t>
      </w:r>
      <w:r w:rsidR="00845B63">
        <w:rPr>
          <w:rFonts w:ascii="Calibri" w:hAnsi="Calibri" w:eastAsia="Calibri" w:cs="Calibri"/>
          <w:color w:val="000000" w:themeColor="text1"/>
        </w:rPr>
        <w:t>,</w:t>
      </w:r>
      <w:r w:rsidRPr="37D80819" w:rsidR="0BC47707">
        <w:rPr>
          <w:rFonts w:ascii="Calibri" w:hAnsi="Calibri" w:eastAsia="Calibri" w:cs="Calibri"/>
          <w:color w:val="000000" w:themeColor="text1"/>
        </w:rPr>
        <w:t xml:space="preserve"> via </w:t>
      </w:r>
      <w:r w:rsidRPr="37D80819" w:rsidR="0FBE53CF">
        <w:rPr>
          <w:rFonts w:ascii="Calibri" w:hAnsi="Calibri" w:eastAsia="Calibri" w:cs="Calibri"/>
          <w:color w:val="000000" w:themeColor="text1"/>
        </w:rPr>
        <w:t xml:space="preserve">an internal Tableau </w:t>
      </w:r>
      <w:r w:rsidR="00845B63">
        <w:rPr>
          <w:rFonts w:ascii="Calibri" w:hAnsi="Calibri" w:eastAsia="Calibri" w:cs="Calibri"/>
          <w:color w:val="000000" w:themeColor="text1"/>
        </w:rPr>
        <w:t>d</w:t>
      </w:r>
      <w:r w:rsidRPr="37D80819" w:rsidR="0FBE53CF">
        <w:rPr>
          <w:rFonts w:ascii="Calibri" w:hAnsi="Calibri" w:eastAsia="Calibri" w:cs="Calibri"/>
          <w:color w:val="000000" w:themeColor="text1"/>
        </w:rPr>
        <w:t xml:space="preserve">ashboard and communicate </w:t>
      </w:r>
      <w:r w:rsidRPr="37D80819" w:rsidR="63038691">
        <w:rPr>
          <w:rFonts w:ascii="Calibri" w:hAnsi="Calibri" w:eastAsia="Calibri" w:cs="Calibri"/>
          <w:color w:val="000000" w:themeColor="text1"/>
        </w:rPr>
        <w:t xml:space="preserve">progress </w:t>
      </w:r>
      <w:r w:rsidRPr="37D80819" w:rsidR="0FBE53CF">
        <w:rPr>
          <w:rFonts w:ascii="Calibri" w:hAnsi="Calibri" w:eastAsia="Calibri" w:cs="Calibri"/>
          <w:color w:val="000000" w:themeColor="text1"/>
        </w:rPr>
        <w:t>to plans.</w:t>
      </w:r>
    </w:p>
    <w:p w:rsidR="002F4892" w:rsidP="3EFCCBA9" w:rsidRDefault="009529E7" w14:paraId="015E03DB" w14:textId="71BC7DCB">
      <w:pPr>
        <w:pStyle w:val="Normal"/>
        <w:keepNext/>
        <w:spacing w:before="120" w:after="120" w:line="240" w:lineRule="auto"/>
      </w:pPr>
      <w:r w:rsidRPr="3EFCCBA9" w:rsidR="009529E7">
        <w:rPr>
          <w:u w:val="single"/>
        </w:rPr>
        <w:t>Unit(s) of Analysis</w:t>
      </w:r>
      <w:r>
        <w:tab/>
      </w:r>
    </w:p>
    <w:p w:rsidR="2FA2DE9F" w:rsidP="00A473C7" w:rsidRDefault="00C7143A" w14:paraId="2778D387" w14:textId="5EC729D4">
      <w:pPr>
        <w:spacing w:before="120" w:after="120" w:line="240" w:lineRule="auto"/>
      </w:pPr>
      <w:r>
        <w:t xml:space="preserve">PII </w:t>
      </w:r>
      <w:r w:rsidR="05BCF491">
        <w:t>data extracted from health plan eligibility submission</w:t>
      </w:r>
      <w:r w:rsidR="47180F5F">
        <w:t xml:space="preserve">s </w:t>
      </w:r>
      <w:r>
        <w:t xml:space="preserve">(i.e., </w:t>
      </w:r>
      <w:r w:rsidR="47180F5F">
        <w:t>with SSN/Name/DOB</w:t>
      </w:r>
      <w:r w:rsidR="5D26D4A1">
        <w:t>/Address</w:t>
      </w:r>
      <w:r w:rsidR="47180F5F">
        <w:t xml:space="preserve"> to link to </w:t>
      </w:r>
      <w:r w:rsidR="38A70C21">
        <w:t xml:space="preserve">CalHEERS </w:t>
      </w:r>
      <w:r>
        <w:t>enrollees)</w:t>
      </w:r>
      <w:r w:rsidR="00111669">
        <w:t xml:space="preserve"> </w:t>
      </w:r>
      <w:r w:rsidR="00BD1568">
        <w:t>is required</w:t>
      </w:r>
      <w:r w:rsidR="2FA2DE9F">
        <w:t>.</w:t>
      </w:r>
      <w:r w:rsidR="006C3DA6">
        <w:t xml:space="preserve">  Individual level data would not appear in summarized results, e.g., Tableau dashboard and results communicated to plans, </w:t>
      </w:r>
      <w:r w:rsidR="56C03E3D">
        <w:t>but</w:t>
      </w:r>
      <w:r w:rsidR="006C3DA6">
        <w:t xml:space="preserve"> Covered California may consider outreach to off-Exchange</w:t>
      </w:r>
      <w:r w:rsidR="56C03E3D">
        <w:t xml:space="preserve"> individual</w:t>
      </w:r>
      <w:r w:rsidR="006C3DA6">
        <w:t xml:space="preserve">s </w:t>
      </w:r>
      <w:r w:rsidR="56C03E3D">
        <w:t xml:space="preserve">using </w:t>
      </w:r>
      <w:r w:rsidR="24B76A51">
        <w:t xml:space="preserve">contact information </w:t>
      </w:r>
      <w:r w:rsidR="006C3DA6">
        <w:t>from the</w:t>
      </w:r>
      <w:r w:rsidR="24B76A51">
        <w:t xml:space="preserve"> health plan</w:t>
      </w:r>
      <w:r w:rsidR="006C3DA6">
        <w:t>s’</w:t>
      </w:r>
      <w:r w:rsidR="24B76A51">
        <w:t xml:space="preserve"> enrollment files.</w:t>
      </w:r>
    </w:p>
    <w:p w:rsidRPr="009529E7" w:rsidR="009529E7" w:rsidP="00A473C7" w:rsidRDefault="009529E7" w14:paraId="181A47D2" w14:textId="0A6E922B">
      <w:pPr>
        <w:keepNext/>
        <w:spacing w:before="240" w:after="120" w:line="240" w:lineRule="auto"/>
        <w:rPr>
          <w:u w:val="single"/>
        </w:rPr>
      </w:pPr>
      <w:r w:rsidRPr="78A72F99">
        <w:rPr>
          <w:u w:val="single"/>
        </w:rPr>
        <w:t>Output from H</w:t>
      </w:r>
      <w:r w:rsidR="008275A8">
        <w:rPr>
          <w:u w:val="single"/>
        </w:rPr>
        <w:t>EI 3.0</w:t>
      </w:r>
    </w:p>
    <w:p w:rsidR="3620E9F0" w:rsidP="00A473C7" w:rsidRDefault="3620E9F0" w14:paraId="6BD4CD2A" w14:textId="7E21E01B">
      <w:pPr>
        <w:spacing w:before="120" w:after="120" w:line="240" w:lineRule="auto"/>
      </w:pPr>
      <w:r>
        <w:t xml:space="preserve">An individual level extract, meeting selection criteria to be determined after discussions with </w:t>
      </w:r>
      <w:r w:rsidR="006C3DA6">
        <w:t>QHP Issuers</w:t>
      </w:r>
      <w:r w:rsidR="3C034E32">
        <w:t xml:space="preserve">, </w:t>
      </w:r>
      <w:r w:rsidR="006C3DA6">
        <w:t>containing</w:t>
      </w:r>
      <w:r w:rsidR="3C034E32">
        <w:t xml:space="preserve"> member/subscriber name, address, DOB</w:t>
      </w:r>
      <w:r w:rsidR="006C3DA6">
        <w:t>,</w:t>
      </w:r>
      <w:r w:rsidR="3C034E32">
        <w:t xml:space="preserve"> and off-</w:t>
      </w:r>
      <w:r w:rsidR="006C3DA6">
        <w:t>E</w:t>
      </w:r>
      <w:r w:rsidR="3C034E32">
        <w:t>xchange product information (</w:t>
      </w:r>
      <w:r w:rsidR="006C3DA6">
        <w:t xml:space="preserve">i.e., </w:t>
      </w:r>
      <w:r w:rsidR="3C034E32">
        <w:t xml:space="preserve">network type, product tier, </w:t>
      </w:r>
      <w:r w:rsidR="007037DC">
        <w:t xml:space="preserve">and </w:t>
      </w:r>
      <w:r w:rsidR="62933FDB">
        <w:t xml:space="preserve">gross premium).  </w:t>
      </w:r>
    </w:p>
    <w:p w:rsidRPr="009529E7" w:rsidR="009529E7" w:rsidP="00A473C7" w:rsidRDefault="009529E7" w14:paraId="6D9EA77F" w14:textId="3E0ABF26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8275A8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7037DC" w:rsidP="007037DC" w:rsidRDefault="007037DC" w14:paraId="14F3A0AD" w14:textId="549F5FF4">
      <w:pPr>
        <w:spacing w:before="120" w:after="120" w:line="240" w:lineRule="auto"/>
      </w:pPr>
      <w:r w:rsidR="007037DC">
        <w:rPr/>
        <w:t xml:space="preserve">Data </w:t>
      </w:r>
      <w:r w:rsidR="1C5C93FA">
        <w:rPr/>
        <w:t>will</w:t>
      </w:r>
      <w:r w:rsidR="007037DC">
        <w:rPr/>
        <w:t xml:space="preserve"> be </w:t>
      </w:r>
      <w:r w:rsidR="007037DC">
        <w:rPr/>
        <w:t>governed in a manner consistent with the sensitive nature of the data (</w:t>
      </w:r>
      <w:r w:rsidR="007037DC">
        <w:rPr/>
        <w:t>very limited</w:t>
      </w:r>
      <w:r w:rsidR="007037DC">
        <w:rPr/>
        <w:t xml:space="preserve"> access, unable to copy/transfer, etc.).</w:t>
      </w:r>
    </w:p>
    <w:p w:rsidRPr="009529E7" w:rsidR="009529E7" w:rsidP="00A473C7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78A72F99">
        <w:rPr>
          <w:u w:val="single"/>
        </w:rPr>
        <w:t>Timing/Frequency</w:t>
      </w:r>
    </w:p>
    <w:p w:rsidRPr="009529E7" w:rsidR="009529E7" w:rsidP="00A473C7" w:rsidRDefault="0771C9C8" w14:paraId="626E17B3" w14:textId="03AE81B6">
      <w:pPr>
        <w:spacing w:before="120" w:after="120" w:line="240" w:lineRule="auto"/>
      </w:pPr>
      <w:r>
        <w:t xml:space="preserve">Shortly after </w:t>
      </w:r>
      <w:r w:rsidR="007037DC">
        <w:t>HEI 3.0</w:t>
      </w:r>
      <w:r>
        <w:t xml:space="preserve"> has received the </w:t>
      </w:r>
      <w:r w:rsidR="007037DC">
        <w:t xml:space="preserve">QHPs’ </w:t>
      </w:r>
      <w:r w:rsidR="6D650D93">
        <w:t>November/</w:t>
      </w:r>
      <w:r>
        <w:t>December eligibility file</w:t>
      </w:r>
      <w:r w:rsidR="2CD67022">
        <w:t>s</w:t>
      </w:r>
      <w:r>
        <w:t xml:space="preserve"> to allow C</w:t>
      </w:r>
      <w:r w:rsidR="684B18A9">
        <w:t>overed C</w:t>
      </w:r>
      <w:r w:rsidR="007037DC">
        <w:t>alifornia</w:t>
      </w:r>
      <w:r w:rsidR="684B18A9">
        <w:t xml:space="preserve"> to track during </w:t>
      </w:r>
      <w:r w:rsidR="5E5542D3">
        <w:t>Open Enrollment.</w:t>
      </w:r>
    </w:p>
    <w:p w:rsidRPr="009529E7" w:rsidR="009529E7" w:rsidP="00A473C7" w:rsidRDefault="009529E7" w14:paraId="119CFA82" w14:textId="664C051B">
      <w:pPr>
        <w:keepNext/>
        <w:spacing w:before="240" w:after="120" w:line="240" w:lineRule="auto"/>
        <w:rPr>
          <w:u w:val="single"/>
        </w:rPr>
      </w:pPr>
      <w:r w:rsidRPr="78A72F99">
        <w:rPr>
          <w:u w:val="single"/>
        </w:rPr>
        <w:t>Data Access</w:t>
      </w:r>
    </w:p>
    <w:p w:rsidR="009529E7" w:rsidP="3EFCCBA9" w:rsidRDefault="00A473C7" w14:paraId="0F2E11E9" w14:textId="4A4D2E61">
      <w:pPr>
        <w:spacing w:before="120" w:after="120" w:line="240" w:lineRule="auto"/>
        <w:rPr>
          <w:u w:val="single"/>
        </w:rPr>
      </w:pPr>
      <w:r w:rsidR="000B5C36">
        <w:rPr/>
        <w:t xml:space="preserve">Access to individual </w:t>
      </w:r>
      <w:r w:rsidR="007037DC">
        <w:rPr/>
        <w:t xml:space="preserve">member </w:t>
      </w:r>
      <w:r w:rsidR="00BA7582">
        <w:rPr/>
        <w:t>level data will be l</w:t>
      </w:r>
      <w:r w:rsidR="009529E7">
        <w:rPr/>
        <w:t xml:space="preserve">imited to </w:t>
      </w:r>
      <w:r w:rsidR="007037DC">
        <w:rPr/>
        <w:t xml:space="preserve">only a few designated Proposer and </w:t>
      </w:r>
      <w:r w:rsidR="67040169">
        <w:rPr/>
        <w:t>Covered</w:t>
      </w:r>
      <w:r w:rsidR="6ABD1110">
        <w:rPr/>
        <w:t xml:space="preserve"> C</w:t>
      </w:r>
      <w:r w:rsidR="007037DC">
        <w:rPr/>
        <w:t>alifornia</w:t>
      </w:r>
      <w:r w:rsidR="6ABD1110">
        <w:rPr/>
        <w:t xml:space="preserve"> </w:t>
      </w:r>
      <w:r w:rsidR="007037DC">
        <w:rPr/>
        <w:t>analysts</w:t>
      </w:r>
      <w:r w:rsidR="6ABD1110">
        <w:rPr/>
        <w:t>.</w:t>
      </w:r>
    </w:p>
    <w:sectPr w:rsidR="009529E7"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73C7" w:rsidP="00A473C7" w:rsidRDefault="00A473C7" w14:paraId="7126F553" w14:textId="77777777">
      <w:pPr>
        <w:spacing w:after="0" w:line="240" w:lineRule="auto"/>
      </w:pPr>
      <w:r>
        <w:separator/>
      </w:r>
    </w:p>
  </w:endnote>
  <w:endnote w:type="continuationSeparator" w:id="0">
    <w:p w:rsidR="00A473C7" w:rsidP="00A473C7" w:rsidRDefault="00A473C7" w14:paraId="52D7C7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473C7" w:rsidR="00A473C7" w:rsidP="00A473C7" w:rsidRDefault="00A473C7" w14:paraId="2D26B76D" w14:textId="516A9FFB">
    <w:pPr>
      <w:pStyle w:val="Footer"/>
      <w:jc w:val="center"/>
      <w:rPr>
        <w:rFonts w:cstheme="minorHAnsi"/>
      </w:rPr>
    </w:pPr>
    <w:r w:rsidRPr="00A473C7">
      <w:rPr>
        <w:rFonts w:cstheme="minorHAnsi"/>
      </w:rPr>
      <w:t xml:space="preserve">Page </w:t>
    </w:r>
    <w:r w:rsidRPr="00A473C7">
      <w:rPr>
        <w:rFonts w:cstheme="minorHAnsi"/>
      </w:rPr>
      <w:fldChar w:fldCharType="begin"/>
    </w:r>
    <w:r w:rsidRPr="00A473C7">
      <w:rPr>
        <w:rFonts w:cstheme="minorHAnsi"/>
      </w:rPr>
      <w:instrText xml:space="preserve"> PAGE </w:instrText>
    </w:r>
    <w:r w:rsidRPr="00A473C7">
      <w:rPr>
        <w:rFonts w:cstheme="minorHAnsi"/>
      </w:rPr>
      <w:fldChar w:fldCharType="separate"/>
    </w:r>
    <w:r w:rsidRPr="00A473C7">
      <w:rPr>
        <w:rFonts w:cstheme="minorHAnsi"/>
        <w:noProof/>
      </w:rPr>
      <w:t>1</w:t>
    </w:r>
    <w:r w:rsidRPr="00A473C7">
      <w:rPr>
        <w:rFonts w:cstheme="minorHAnsi"/>
      </w:rPr>
      <w:fldChar w:fldCharType="end"/>
    </w:r>
    <w:r w:rsidRPr="00A473C7">
      <w:rPr>
        <w:rFonts w:cstheme="minorHAnsi"/>
      </w:rPr>
      <w:t xml:space="preserve"> of </w:t>
    </w:r>
    <w:r w:rsidRPr="00A473C7">
      <w:rPr>
        <w:rFonts w:cstheme="minorHAnsi"/>
      </w:rPr>
      <w:fldChar w:fldCharType="begin"/>
    </w:r>
    <w:r w:rsidRPr="00A473C7">
      <w:rPr>
        <w:rFonts w:cstheme="minorHAnsi"/>
      </w:rPr>
      <w:instrText xml:space="preserve"> NUMPAGES </w:instrText>
    </w:r>
    <w:r w:rsidRPr="00A473C7">
      <w:rPr>
        <w:rFonts w:cstheme="minorHAnsi"/>
      </w:rPr>
      <w:fldChar w:fldCharType="separate"/>
    </w:r>
    <w:r w:rsidRPr="00A473C7">
      <w:rPr>
        <w:rFonts w:cstheme="minorHAnsi"/>
        <w:noProof/>
      </w:rPr>
      <w:t>2</w:t>
    </w:r>
    <w:r w:rsidRPr="00A473C7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73C7" w:rsidP="00A473C7" w:rsidRDefault="00A473C7" w14:paraId="59793B75" w14:textId="77777777">
      <w:pPr>
        <w:spacing w:after="0" w:line="240" w:lineRule="auto"/>
      </w:pPr>
      <w:r>
        <w:separator/>
      </w:r>
    </w:p>
  </w:footnote>
  <w:footnote w:type="continuationSeparator" w:id="0">
    <w:p w:rsidR="00A473C7" w:rsidP="00A473C7" w:rsidRDefault="00A473C7" w14:paraId="0E0B126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3E7EE"/>
    <w:multiLevelType w:val="hybridMultilevel"/>
    <w:tmpl w:val="DBC0DF64"/>
    <w:lvl w:ilvl="0" w:tplc="8166BE9E">
      <w:start w:val="9"/>
      <w:numFmt w:val="decimal"/>
      <w:lvlText w:val="%1."/>
      <w:lvlJc w:val="left"/>
      <w:pPr>
        <w:ind w:left="360" w:hanging="360"/>
      </w:pPr>
    </w:lvl>
    <w:lvl w:ilvl="1" w:tplc="4EBE3468">
      <w:start w:val="1"/>
      <w:numFmt w:val="lowerLetter"/>
      <w:lvlText w:val="%2."/>
      <w:lvlJc w:val="left"/>
      <w:pPr>
        <w:ind w:left="1080" w:hanging="360"/>
      </w:pPr>
    </w:lvl>
    <w:lvl w:ilvl="2" w:tplc="FCA881D0">
      <w:start w:val="1"/>
      <w:numFmt w:val="lowerRoman"/>
      <w:lvlText w:val="%3."/>
      <w:lvlJc w:val="right"/>
      <w:pPr>
        <w:ind w:left="1800" w:hanging="180"/>
      </w:pPr>
    </w:lvl>
    <w:lvl w:ilvl="3" w:tplc="A4DC2214">
      <w:start w:val="1"/>
      <w:numFmt w:val="decimal"/>
      <w:lvlText w:val="%4."/>
      <w:lvlJc w:val="left"/>
      <w:pPr>
        <w:ind w:left="2520" w:hanging="360"/>
      </w:pPr>
    </w:lvl>
    <w:lvl w:ilvl="4" w:tplc="C5A006A4">
      <w:start w:val="1"/>
      <w:numFmt w:val="lowerLetter"/>
      <w:lvlText w:val="%5."/>
      <w:lvlJc w:val="left"/>
      <w:pPr>
        <w:ind w:left="3240" w:hanging="360"/>
      </w:pPr>
    </w:lvl>
    <w:lvl w:ilvl="5" w:tplc="324839B0">
      <w:start w:val="1"/>
      <w:numFmt w:val="lowerRoman"/>
      <w:lvlText w:val="%6."/>
      <w:lvlJc w:val="right"/>
      <w:pPr>
        <w:ind w:left="3960" w:hanging="180"/>
      </w:pPr>
    </w:lvl>
    <w:lvl w:ilvl="6" w:tplc="9D7E77B8">
      <w:start w:val="1"/>
      <w:numFmt w:val="decimal"/>
      <w:lvlText w:val="%7."/>
      <w:lvlJc w:val="left"/>
      <w:pPr>
        <w:ind w:left="4680" w:hanging="360"/>
      </w:pPr>
    </w:lvl>
    <w:lvl w:ilvl="7" w:tplc="6DC819B2">
      <w:start w:val="1"/>
      <w:numFmt w:val="lowerLetter"/>
      <w:lvlText w:val="%8."/>
      <w:lvlJc w:val="left"/>
      <w:pPr>
        <w:ind w:left="5400" w:hanging="360"/>
      </w:pPr>
    </w:lvl>
    <w:lvl w:ilvl="8" w:tplc="118C87B0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3759114">
    <w:abstractNumId w:val="1"/>
  </w:num>
  <w:num w:numId="2" w16cid:durableId="2133667600">
    <w:abstractNumId w:val="3"/>
  </w:num>
  <w:num w:numId="3" w16cid:durableId="1779788819">
    <w:abstractNumId w:val="2"/>
  </w:num>
  <w:num w:numId="4" w16cid:durableId="786051164">
    <w:abstractNumId w:val="4"/>
  </w:num>
  <w:num w:numId="5" w16cid:durableId="100127541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10771"/>
    <w:rsid w:val="0003165A"/>
    <w:rsid w:val="00037334"/>
    <w:rsid w:val="000446FB"/>
    <w:rsid w:val="00046C79"/>
    <w:rsid w:val="00052844"/>
    <w:rsid w:val="00055133"/>
    <w:rsid w:val="00056E56"/>
    <w:rsid w:val="00084848"/>
    <w:rsid w:val="000877BA"/>
    <w:rsid w:val="00096D58"/>
    <w:rsid w:val="0009733B"/>
    <w:rsid w:val="000B21B3"/>
    <w:rsid w:val="000B5C36"/>
    <w:rsid w:val="000B6DF5"/>
    <w:rsid w:val="000C0882"/>
    <w:rsid w:val="000C2906"/>
    <w:rsid w:val="000C53AD"/>
    <w:rsid w:val="000C7083"/>
    <w:rsid w:val="000E024A"/>
    <w:rsid w:val="000E4269"/>
    <w:rsid w:val="000E6340"/>
    <w:rsid w:val="000F1CD1"/>
    <w:rsid w:val="000F4CEA"/>
    <w:rsid w:val="00101CA3"/>
    <w:rsid w:val="001031ED"/>
    <w:rsid w:val="00107038"/>
    <w:rsid w:val="00111669"/>
    <w:rsid w:val="00112069"/>
    <w:rsid w:val="00116FAD"/>
    <w:rsid w:val="001171E5"/>
    <w:rsid w:val="0012094F"/>
    <w:rsid w:val="00122601"/>
    <w:rsid w:val="001248F5"/>
    <w:rsid w:val="00126474"/>
    <w:rsid w:val="00127707"/>
    <w:rsid w:val="00133329"/>
    <w:rsid w:val="001334BE"/>
    <w:rsid w:val="00134CE7"/>
    <w:rsid w:val="00134DBF"/>
    <w:rsid w:val="0015018E"/>
    <w:rsid w:val="00152A5B"/>
    <w:rsid w:val="00157CDC"/>
    <w:rsid w:val="00162163"/>
    <w:rsid w:val="00170F9F"/>
    <w:rsid w:val="00172C5B"/>
    <w:rsid w:val="00176B00"/>
    <w:rsid w:val="001856EE"/>
    <w:rsid w:val="001904A8"/>
    <w:rsid w:val="00195EE5"/>
    <w:rsid w:val="001D346F"/>
    <w:rsid w:val="001D4334"/>
    <w:rsid w:val="001E1D91"/>
    <w:rsid w:val="001E32BF"/>
    <w:rsid w:val="001E354A"/>
    <w:rsid w:val="001F7637"/>
    <w:rsid w:val="00205C52"/>
    <w:rsid w:val="002113A7"/>
    <w:rsid w:val="002150C8"/>
    <w:rsid w:val="002162BC"/>
    <w:rsid w:val="002253C4"/>
    <w:rsid w:val="00225B8E"/>
    <w:rsid w:val="00230674"/>
    <w:rsid w:val="002454F2"/>
    <w:rsid w:val="00252CC0"/>
    <w:rsid w:val="0026318F"/>
    <w:rsid w:val="0027245E"/>
    <w:rsid w:val="00273E91"/>
    <w:rsid w:val="00275934"/>
    <w:rsid w:val="00281C5C"/>
    <w:rsid w:val="00283A1A"/>
    <w:rsid w:val="0028597D"/>
    <w:rsid w:val="002923F6"/>
    <w:rsid w:val="00297004"/>
    <w:rsid w:val="002B014B"/>
    <w:rsid w:val="002F1333"/>
    <w:rsid w:val="002F4892"/>
    <w:rsid w:val="002F5F5F"/>
    <w:rsid w:val="00300B98"/>
    <w:rsid w:val="00316628"/>
    <w:rsid w:val="003166A9"/>
    <w:rsid w:val="00323D81"/>
    <w:rsid w:val="00331761"/>
    <w:rsid w:val="003367D0"/>
    <w:rsid w:val="00344E8C"/>
    <w:rsid w:val="00351BF7"/>
    <w:rsid w:val="00364265"/>
    <w:rsid w:val="00370EC1"/>
    <w:rsid w:val="0037728C"/>
    <w:rsid w:val="00382672"/>
    <w:rsid w:val="00394DE6"/>
    <w:rsid w:val="00397E26"/>
    <w:rsid w:val="003A4BC0"/>
    <w:rsid w:val="003C1515"/>
    <w:rsid w:val="003C6013"/>
    <w:rsid w:val="003C69AA"/>
    <w:rsid w:val="003C7154"/>
    <w:rsid w:val="003D2A51"/>
    <w:rsid w:val="003D3EBC"/>
    <w:rsid w:val="003E056B"/>
    <w:rsid w:val="003E47E8"/>
    <w:rsid w:val="003E4AE4"/>
    <w:rsid w:val="003F1886"/>
    <w:rsid w:val="003F61AD"/>
    <w:rsid w:val="00401E51"/>
    <w:rsid w:val="0040636D"/>
    <w:rsid w:val="0043059E"/>
    <w:rsid w:val="004357F8"/>
    <w:rsid w:val="00454CD6"/>
    <w:rsid w:val="00455A85"/>
    <w:rsid w:val="004625A2"/>
    <w:rsid w:val="00467A6E"/>
    <w:rsid w:val="00471916"/>
    <w:rsid w:val="00471D6C"/>
    <w:rsid w:val="00473C57"/>
    <w:rsid w:val="0049011E"/>
    <w:rsid w:val="004936CC"/>
    <w:rsid w:val="004A23D8"/>
    <w:rsid w:val="004A4BB1"/>
    <w:rsid w:val="004A57FC"/>
    <w:rsid w:val="004B2C2F"/>
    <w:rsid w:val="004B437A"/>
    <w:rsid w:val="004C15F4"/>
    <w:rsid w:val="004C1C54"/>
    <w:rsid w:val="004C2045"/>
    <w:rsid w:val="004C2B1C"/>
    <w:rsid w:val="004C6B20"/>
    <w:rsid w:val="004C7117"/>
    <w:rsid w:val="004D0106"/>
    <w:rsid w:val="004D1C9E"/>
    <w:rsid w:val="004E34DE"/>
    <w:rsid w:val="004E6D57"/>
    <w:rsid w:val="004F64CE"/>
    <w:rsid w:val="004F7D09"/>
    <w:rsid w:val="00505350"/>
    <w:rsid w:val="00516FBC"/>
    <w:rsid w:val="00526E6E"/>
    <w:rsid w:val="00527CFC"/>
    <w:rsid w:val="00533F3A"/>
    <w:rsid w:val="00543114"/>
    <w:rsid w:val="0054629A"/>
    <w:rsid w:val="0054658E"/>
    <w:rsid w:val="005479C3"/>
    <w:rsid w:val="005533B1"/>
    <w:rsid w:val="005544EB"/>
    <w:rsid w:val="00554A34"/>
    <w:rsid w:val="0056282D"/>
    <w:rsid w:val="00563D5B"/>
    <w:rsid w:val="00563E5E"/>
    <w:rsid w:val="00574B09"/>
    <w:rsid w:val="0057651B"/>
    <w:rsid w:val="00577DD1"/>
    <w:rsid w:val="0058575B"/>
    <w:rsid w:val="00585840"/>
    <w:rsid w:val="00594DB8"/>
    <w:rsid w:val="005A16A6"/>
    <w:rsid w:val="005A1B32"/>
    <w:rsid w:val="005A4829"/>
    <w:rsid w:val="005C065C"/>
    <w:rsid w:val="005C130D"/>
    <w:rsid w:val="005C1AC9"/>
    <w:rsid w:val="005D17F2"/>
    <w:rsid w:val="005E67E7"/>
    <w:rsid w:val="005E68A3"/>
    <w:rsid w:val="005E7AA1"/>
    <w:rsid w:val="005F3ACF"/>
    <w:rsid w:val="005F68A6"/>
    <w:rsid w:val="006054E4"/>
    <w:rsid w:val="00620B6F"/>
    <w:rsid w:val="00632F90"/>
    <w:rsid w:val="00642609"/>
    <w:rsid w:val="006524F7"/>
    <w:rsid w:val="00655911"/>
    <w:rsid w:val="00657377"/>
    <w:rsid w:val="00662C30"/>
    <w:rsid w:val="006646F7"/>
    <w:rsid w:val="00665D90"/>
    <w:rsid w:val="00673354"/>
    <w:rsid w:val="00673F55"/>
    <w:rsid w:val="006810B3"/>
    <w:rsid w:val="00682FD9"/>
    <w:rsid w:val="00686013"/>
    <w:rsid w:val="006873D2"/>
    <w:rsid w:val="006904E6"/>
    <w:rsid w:val="00691D88"/>
    <w:rsid w:val="006A197F"/>
    <w:rsid w:val="006A32BC"/>
    <w:rsid w:val="006A3EE8"/>
    <w:rsid w:val="006A50CD"/>
    <w:rsid w:val="006B2F30"/>
    <w:rsid w:val="006C14C6"/>
    <w:rsid w:val="006C2F87"/>
    <w:rsid w:val="006C3DA6"/>
    <w:rsid w:val="006C6DD7"/>
    <w:rsid w:val="006D7598"/>
    <w:rsid w:val="006E7962"/>
    <w:rsid w:val="006F05F0"/>
    <w:rsid w:val="007037DC"/>
    <w:rsid w:val="00707206"/>
    <w:rsid w:val="00707210"/>
    <w:rsid w:val="00712467"/>
    <w:rsid w:val="007245DB"/>
    <w:rsid w:val="007254F9"/>
    <w:rsid w:val="00727484"/>
    <w:rsid w:val="00741D2D"/>
    <w:rsid w:val="00747593"/>
    <w:rsid w:val="00751F00"/>
    <w:rsid w:val="00754C45"/>
    <w:rsid w:val="00765DC8"/>
    <w:rsid w:val="00783409"/>
    <w:rsid w:val="00793811"/>
    <w:rsid w:val="00794213"/>
    <w:rsid w:val="007A1F29"/>
    <w:rsid w:val="007E5059"/>
    <w:rsid w:val="007F262D"/>
    <w:rsid w:val="008275A8"/>
    <w:rsid w:val="00844921"/>
    <w:rsid w:val="00845B63"/>
    <w:rsid w:val="00853989"/>
    <w:rsid w:val="00854A24"/>
    <w:rsid w:val="00856A04"/>
    <w:rsid w:val="008643C8"/>
    <w:rsid w:val="008647D5"/>
    <w:rsid w:val="008648A7"/>
    <w:rsid w:val="00866C52"/>
    <w:rsid w:val="00871D0D"/>
    <w:rsid w:val="00883555"/>
    <w:rsid w:val="008866B8"/>
    <w:rsid w:val="008A12FC"/>
    <w:rsid w:val="008A1C8E"/>
    <w:rsid w:val="008A2F81"/>
    <w:rsid w:val="008A63FC"/>
    <w:rsid w:val="008A7004"/>
    <w:rsid w:val="008C269E"/>
    <w:rsid w:val="008C79F0"/>
    <w:rsid w:val="008E6741"/>
    <w:rsid w:val="008F2015"/>
    <w:rsid w:val="008F38A3"/>
    <w:rsid w:val="009038C6"/>
    <w:rsid w:val="00904E13"/>
    <w:rsid w:val="0091057E"/>
    <w:rsid w:val="00914159"/>
    <w:rsid w:val="00916598"/>
    <w:rsid w:val="00924ECA"/>
    <w:rsid w:val="00947949"/>
    <w:rsid w:val="00947E5D"/>
    <w:rsid w:val="00952969"/>
    <w:rsid w:val="009529E7"/>
    <w:rsid w:val="009617F5"/>
    <w:rsid w:val="00961F47"/>
    <w:rsid w:val="009725CC"/>
    <w:rsid w:val="00973AE4"/>
    <w:rsid w:val="00982EFF"/>
    <w:rsid w:val="009977AC"/>
    <w:rsid w:val="009A0682"/>
    <w:rsid w:val="009A5044"/>
    <w:rsid w:val="009A547E"/>
    <w:rsid w:val="009A6D68"/>
    <w:rsid w:val="009B00FF"/>
    <w:rsid w:val="009C63CC"/>
    <w:rsid w:val="009D2012"/>
    <w:rsid w:val="009D7258"/>
    <w:rsid w:val="009D72F1"/>
    <w:rsid w:val="009E0DF9"/>
    <w:rsid w:val="009E1263"/>
    <w:rsid w:val="009E207E"/>
    <w:rsid w:val="009E31D3"/>
    <w:rsid w:val="009E73FF"/>
    <w:rsid w:val="00A05C6C"/>
    <w:rsid w:val="00A05CA6"/>
    <w:rsid w:val="00A06570"/>
    <w:rsid w:val="00A069CB"/>
    <w:rsid w:val="00A071CD"/>
    <w:rsid w:val="00A133AF"/>
    <w:rsid w:val="00A166B5"/>
    <w:rsid w:val="00A20435"/>
    <w:rsid w:val="00A21D4F"/>
    <w:rsid w:val="00A243F4"/>
    <w:rsid w:val="00A27844"/>
    <w:rsid w:val="00A30833"/>
    <w:rsid w:val="00A34FB1"/>
    <w:rsid w:val="00A37BC0"/>
    <w:rsid w:val="00A41693"/>
    <w:rsid w:val="00A45C4E"/>
    <w:rsid w:val="00A473C7"/>
    <w:rsid w:val="00A61A48"/>
    <w:rsid w:val="00A65AFA"/>
    <w:rsid w:val="00A931AE"/>
    <w:rsid w:val="00A93939"/>
    <w:rsid w:val="00AA42CE"/>
    <w:rsid w:val="00AA7FD3"/>
    <w:rsid w:val="00AB1530"/>
    <w:rsid w:val="00AB2D74"/>
    <w:rsid w:val="00AC12AB"/>
    <w:rsid w:val="00AC1BF6"/>
    <w:rsid w:val="00AC73D1"/>
    <w:rsid w:val="00AE138F"/>
    <w:rsid w:val="00AE2959"/>
    <w:rsid w:val="00AE6057"/>
    <w:rsid w:val="00AE7662"/>
    <w:rsid w:val="00AF69AA"/>
    <w:rsid w:val="00B04C6B"/>
    <w:rsid w:val="00B10D8F"/>
    <w:rsid w:val="00B12345"/>
    <w:rsid w:val="00B155A3"/>
    <w:rsid w:val="00B2016C"/>
    <w:rsid w:val="00B2219D"/>
    <w:rsid w:val="00B22C6F"/>
    <w:rsid w:val="00B25D3B"/>
    <w:rsid w:val="00B3438D"/>
    <w:rsid w:val="00B373D9"/>
    <w:rsid w:val="00B478E0"/>
    <w:rsid w:val="00B51293"/>
    <w:rsid w:val="00B556A0"/>
    <w:rsid w:val="00B633CA"/>
    <w:rsid w:val="00B64835"/>
    <w:rsid w:val="00B66792"/>
    <w:rsid w:val="00B71629"/>
    <w:rsid w:val="00B72584"/>
    <w:rsid w:val="00B73EFA"/>
    <w:rsid w:val="00B76601"/>
    <w:rsid w:val="00B76F45"/>
    <w:rsid w:val="00B82EE3"/>
    <w:rsid w:val="00B92F61"/>
    <w:rsid w:val="00B94BC4"/>
    <w:rsid w:val="00BA5BBC"/>
    <w:rsid w:val="00BA7582"/>
    <w:rsid w:val="00BB5154"/>
    <w:rsid w:val="00BB7D2D"/>
    <w:rsid w:val="00BC4F11"/>
    <w:rsid w:val="00BD0EDA"/>
    <w:rsid w:val="00BD1568"/>
    <w:rsid w:val="00BD3F16"/>
    <w:rsid w:val="00BD5C30"/>
    <w:rsid w:val="00BD5F00"/>
    <w:rsid w:val="00BD7A9B"/>
    <w:rsid w:val="00BE5C22"/>
    <w:rsid w:val="00BE7816"/>
    <w:rsid w:val="00BF28FB"/>
    <w:rsid w:val="00BF5092"/>
    <w:rsid w:val="00C01072"/>
    <w:rsid w:val="00C0165D"/>
    <w:rsid w:val="00C02A66"/>
    <w:rsid w:val="00C039F9"/>
    <w:rsid w:val="00C05356"/>
    <w:rsid w:val="00C109E2"/>
    <w:rsid w:val="00C10D0B"/>
    <w:rsid w:val="00C21252"/>
    <w:rsid w:val="00C30024"/>
    <w:rsid w:val="00C3208C"/>
    <w:rsid w:val="00C34D8B"/>
    <w:rsid w:val="00C3686E"/>
    <w:rsid w:val="00C36CB5"/>
    <w:rsid w:val="00C46471"/>
    <w:rsid w:val="00C66E18"/>
    <w:rsid w:val="00C66F99"/>
    <w:rsid w:val="00C70275"/>
    <w:rsid w:val="00C7143A"/>
    <w:rsid w:val="00C7659C"/>
    <w:rsid w:val="00C779F5"/>
    <w:rsid w:val="00C90274"/>
    <w:rsid w:val="00CA5050"/>
    <w:rsid w:val="00CA7186"/>
    <w:rsid w:val="00CB0D68"/>
    <w:rsid w:val="00CB3EB2"/>
    <w:rsid w:val="00CB7811"/>
    <w:rsid w:val="00CC3439"/>
    <w:rsid w:val="00CD06F8"/>
    <w:rsid w:val="00CD14E8"/>
    <w:rsid w:val="00CD6635"/>
    <w:rsid w:val="00CE4E0D"/>
    <w:rsid w:val="00CF0C62"/>
    <w:rsid w:val="00CF2F09"/>
    <w:rsid w:val="00D01DF9"/>
    <w:rsid w:val="00D02A82"/>
    <w:rsid w:val="00D210F6"/>
    <w:rsid w:val="00D30523"/>
    <w:rsid w:val="00D4088E"/>
    <w:rsid w:val="00D45898"/>
    <w:rsid w:val="00D4753B"/>
    <w:rsid w:val="00D50643"/>
    <w:rsid w:val="00D56E7A"/>
    <w:rsid w:val="00D6198D"/>
    <w:rsid w:val="00D717F1"/>
    <w:rsid w:val="00D760DF"/>
    <w:rsid w:val="00D76638"/>
    <w:rsid w:val="00D838E2"/>
    <w:rsid w:val="00D9458C"/>
    <w:rsid w:val="00DA02B3"/>
    <w:rsid w:val="00DA1712"/>
    <w:rsid w:val="00DA534C"/>
    <w:rsid w:val="00DC00D2"/>
    <w:rsid w:val="00DC611F"/>
    <w:rsid w:val="00DD2B0D"/>
    <w:rsid w:val="00DD5A7D"/>
    <w:rsid w:val="00DE4E15"/>
    <w:rsid w:val="00DF0B1C"/>
    <w:rsid w:val="00DF21FF"/>
    <w:rsid w:val="00E04230"/>
    <w:rsid w:val="00E0617B"/>
    <w:rsid w:val="00E13ED6"/>
    <w:rsid w:val="00E169EF"/>
    <w:rsid w:val="00E26D90"/>
    <w:rsid w:val="00E31592"/>
    <w:rsid w:val="00E318C0"/>
    <w:rsid w:val="00E40066"/>
    <w:rsid w:val="00E4158A"/>
    <w:rsid w:val="00E478F5"/>
    <w:rsid w:val="00E516EC"/>
    <w:rsid w:val="00E51CAB"/>
    <w:rsid w:val="00E55AFC"/>
    <w:rsid w:val="00E572B7"/>
    <w:rsid w:val="00E60A2F"/>
    <w:rsid w:val="00E63BF6"/>
    <w:rsid w:val="00E70DBD"/>
    <w:rsid w:val="00E71242"/>
    <w:rsid w:val="00E75620"/>
    <w:rsid w:val="00E76527"/>
    <w:rsid w:val="00E81E24"/>
    <w:rsid w:val="00E823A0"/>
    <w:rsid w:val="00E82987"/>
    <w:rsid w:val="00E82DDB"/>
    <w:rsid w:val="00E92697"/>
    <w:rsid w:val="00EA1CD8"/>
    <w:rsid w:val="00EA41A3"/>
    <w:rsid w:val="00EA75C9"/>
    <w:rsid w:val="00EB07A2"/>
    <w:rsid w:val="00EC1892"/>
    <w:rsid w:val="00EC3B16"/>
    <w:rsid w:val="00EC4EA0"/>
    <w:rsid w:val="00ED1DFA"/>
    <w:rsid w:val="00EE09D7"/>
    <w:rsid w:val="00EE3318"/>
    <w:rsid w:val="00EF02E4"/>
    <w:rsid w:val="00EF1102"/>
    <w:rsid w:val="00EF1AE4"/>
    <w:rsid w:val="00EF23B4"/>
    <w:rsid w:val="00EF65DB"/>
    <w:rsid w:val="00F1193F"/>
    <w:rsid w:val="00F14BCD"/>
    <w:rsid w:val="00F15C2C"/>
    <w:rsid w:val="00F15F5C"/>
    <w:rsid w:val="00F165EE"/>
    <w:rsid w:val="00F20FD1"/>
    <w:rsid w:val="00F25A52"/>
    <w:rsid w:val="00F3555B"/>
    <w:rsid w:val="00F419FE"/>
    <w:rsid w:val="00F519E2"/>
    <w:rsid w:val="00F62C3C"/>
    <w:rsid w:val="00F633E1"/>
    <w:rsid w:val="00F644FC"/>
    <w:rsid w:val="00F65D27"/>
    <w:rsid w:val="00F67092"/>
    <w:rsid w:val="00F817E5"/>
    <w:rsid w:val="00F844C5"/>
    <w:rsid w:val="00F87746"/>
    <w:rsid w:val="00F93EFF"/>
    <w:rsid w:val="00F940F2"/>
    <w:rsid w:val="00F94AD7"/>
    <w:rsid w:val="00F96BC4"/>
    <w:rsid w:val="00FB32FF"/>
    <w:rsid w:val="00FC0E51"/>
    <w:rsid w:val="00FD7DAB"/>
    <w:rsid w:val="00FE12DE"/>
    <w:rsid w:val="00FF0D6B"/>
    <w:rsid w:val="01406C56"/>
    <w:rsid w:val="014BB9F7"/>
    <w:rsid w:val="0171EB21"/>
    <w:rsid w:val="0190B467"/>
    <w:rsid w:val="019E16EC"/>
    <w:rsid w:val="01DC3AC5"/>
    <w:rsid w:val="02529268"/>
    <w:rsid w:val="0297F64A"/>
    <w:rsid w:val="02CE61FB"/>
    <w:rsid w:val="02D7B047"/>
    <w:rsid w:val="034BBCB6"/>
    <w:rsid w:val="038389D5"/>
    <w:rsid w:val="05346D77"/>
    <w:rsid w:val="05BCF491"/>
    <w:rsid w:val="064126B3"/>
    <w:rsid w:val="0771C9C8"/>
    <w:rsid w:val="0772ECE2"/>
    <w:rsid w:val="0795014B"/>
    <w:rsid w:val="07AB216A"/>
    <w:rsid w:val="08D1EC01"/>
    <w:rsid w:val="0946F1CB"/>
    <w:rsid w:val="0969EF60"/>
    <w:rsid w:val="09A928D1"/>
    <w:rsid w:val="09E2AA8A"/>
    <w:rsid w:val="0A2DAF55"/>
    <w:rsid w:val="0A358A34"/>
    <w:rsid w:val="0B5C655E"/>
    <w:rsid w:val="0BC47707"/>
    <w:rsid w:val="0BD25E66"/>
    <w:rsid w:val="0BD656CA"/>
    <w:rsid w:val="0C0C913F"/>
    <w:rsid w:val="0C1C2C22"/>
    <w:rsid w:val="0D287FA6"/>
    <w:rsid w:val="0D353ADA"/>
    <w:rsid w:val="0D4CD1F0"/>
    <w:rsid w:val="0D690734"/>
    <w:rsid w:val="0D8AD6D6"/>
    <w:rsid w:val="0DA3D251"/>
    <w:rsid w:val="0DAA0E36"/>
    <w:rsid w:val="0ECB8F9C"/>
    <w:rsid w:val="0F22EA78"/>
    <w:rsid w:val="0F258163"/>
    <w:rsid w:val="0F2E52B4"/>
    <w:rsid w:val="0FBE53CF"/>
    <w:rsid w:val="0FF9CCF9"/>
    <w:rsid w:val="1090487B"/>
    <w:rsid w:val="10F5AD20"/>
    <w:rsid w:val="11959D5A"/>
    <w:rsid w:val="11FE252C"/>
    <w:rsid w:val="12499574"/>
    <w:rsid w:val="12923C82"/>
    <w:rsid w:val="12C15694"/>
    <w:rsid w:val="137473F4"/>
    <w:rsid w:val="13852E19"/>
    <w:rsid w:val="13B9A67D"/>
    <w:rsid w:val="13D7EC6A"/>
    <w:rsid w:val="13FC2F9B"/>
    <w:rsid w:val="14033857"/>
    <w:rsid w:val="14C0AFBE"/>
    <w:rsid w:val="1524D14C"/>
    <w:rsid w:val="1591203F"/>
    <w:rsid w:val="15C1010F"/>
    <w:rsid w:val="15EAA071"/>
    <w:rsid w:val="16D9CA0A"/>
    <w:rsid w:val="1737A6CD"/>
    <w:rsid w:val="174352AD"/>
    <w:rsid w:val="1877DD00"/>
    <w:rsid w:val="18A42B84"/>
    <w:rsid w:val="18AFAD78"/>
    <w:rsid w:val="18CD6567"/>
    <w:rsid w:val="18F8A1D1"/>
    <w:rsid w:val="19FC1703"/>
    <w:rsid w:val="1A2E61DF"/>
    <w:rsid w:val="1A947232"/>
    <w:rsid w:val="1AEAD672"/>
    <w:rsid w:val="1B1B5C65"/>
    <w:rsid w:val="1C57F561"/>
    <w:rsid w:val="1C5C93FA"/>
    <w:rsid w:val="1C8B8097"/>
    <w:rsid w:val="1CAB49B0"/>
    <w:rsid w:val="1CACE6BA"/>
    <w:rsid w:val="1CF3BF36"/>
    <w:rsid w:val="1CF70252"/>
    <w:rsid w:val="1D1F2582"/>
    <w:rsid w:val="1D86AC6F"/>
    <w:rsid w:val="1DB0821F"/>
    <w:rsid w:val="1E799561"/>
    <w:rsid w:val="1EBD8412"/>
    <w:rsid w:val="1EE4DBEF"/>
    <w:rsid w:val="1EFB7B20"/>
    <w:rsid w:val="1FA16E7B"/>
    <w:rsid w:val="1FE701FC"/>
    <w:rsid w:val="206783F3"/>
    <w:rsid w:val="2073047A"/>
    <w:rsid w:val="20FBC630"/>
    <w:rsid w:val="21542231"/>
    <w:rsid w:val="2165FF46"/>
    <w:rsid w:val="223AE1BD"/>
    <w:rsid w:val="2251F156"/>
    <w:rsid w:val="22E0C94A"/>
    <w:rsid w:val="2303AEDF"/>
    <w:rsid w:val="230768B8"/>
    <w:rsid w:val="231CD73C"/>
    <w:rsid w:val="23471462"/>
    <w:rsid w:val="24B02BF2"/>
    <w:rsid w:val="24B76A51"/>
    <w:rsid w:val="25241A76"/>
    <w:rsid w:val="25481833"/>
    <w:rsid w:val="2575E629"/>
    <w:rsid w:val="260594EC"/>
    <w:rsid w:val="2614E8C6"/>
    <w:rsid w:val="262E973F"/>
    <w:rsid w:val="263B4FA1"/>
    <w:rsid w:val="263D0343"/>
    <w:rsid w:val="26A2AAB9"/>
    <w:rsid w:val="26ACD763"/>
    <w:rsid w:val="26D6C577"/>
    <w:rsid w:val="27486388"/>
    <w:rsid w:val="27786A39"/>
    <w:rsid w:val="2795062C"/>
    <w:rsid w:val="27B8A4B9"/>
    <w:rsid w:val="28FB43FE"/>
    <w:rsid w:val="296B8DEB"/>
    <w:rsid w:val="2972F063"/>
    <w:rsid w:val="29BD2209"/>
    <w:rsid w:val="2A169DD4"/>
    <w:rsid w:val="2A46C6A1"/>
    <w:rsid w:val="2B0FB53A"/>
    <w:rsid w:val="2B27E921"/>
    <w:rsid w:val="2B4CA7EA"/>
    <w:rsid w:val="2B93CA09"/>
    <w:rsid w:val="2BA47B91"/>
    <w:rsid w:val="2BEFB119"/>
    <w:rsid w:val="2C3AA085"/>
    <w:rsid w:val="2C5DE07C"/>
    <w:rsid w:val="2C6F11FE"/>
    <w:rsid w:val="2C9D74BF"/>
    <w:rsid w:val="2CB445F3"/>
    <w:rsid w:val="2CD67022"/>
    <w:rsid w:val="2CFC681F"/>
    <w:rsid w:val="2D9B08FB"/>
    <w:rsid w:val="2DD670E6"/>
    <w:rsid w:val="2E48BCF9"/>
    <w:rsid w:val="2E6D2070"/>
    <w:rsid w:val="2ECACE6C"/>
    <w:rsid w:val="2EE4A056"/>
    <w:rsid w:val="2EE9C4E2"/>
    <w:rsid w:val="2F64DEC2"/>
    <w:rsid w:val="2FA2DE9F"/>
    <w:rsid w:val="2FD9493D"/>
    <w:rsid w:val="301A4EB5"/>
    <w:rsid w:val="30292AE3"/>
    <w:rsid w:val="311F4C7F"/>
    <w:rsid w:val="31584253"/>
    <w:rsid w:val="31A78A20"/>
    <w:rsid w:val="320A7FDC"/>
    <w:rsid w:val="32FC5AB0"/>
    <w:rsid w:val="3319D2A9"/>
    <w:rsid w:val="335E5535"/>
    <w:rsid w:val="3374C0A5"/>
    <w:rsid w:val="33A6503D"/>
    <w:rsid w:val="33AFE978"/>
    <w:rsid w:val="33D1C8FA"/>
    <w:rsid w:val="342C939C"/>
    <w:rsid w:val="343DD4F3"/>
    <w:rsid w:val="3456ED41"/>
    <w:rsid w:val="34805E50"/>
    <w:rsid w:val="348FE315"/>
    <w:rsid w:val="35361044"/>
    <w:rsid w:val="3542209E"/>
    <w:rsid w:val="359DBACC"/>
    <w:rsid w:val="35F411D5"/>
    <w:rsid w:val="3620E9F0"/>
    <w:rsid w:val="369BD4AE"/>
    <w:rsid w:val="376FF0A7"/>
    <w:rsid w:val="3777C362"/>
    <w:rsid w:val="377D532C"/>
    <w:rsid w:val="37CE426D"/>
    <w:rsid w:val="37D80819"/>
    <w:rsid w:val="37DCF463"/>
    <w:rsid w:val="37ED43CC"/>
    <w:rsid w:val="3852ED6B"/>
    <w:rsid w:val="38623D43"/>
    <w:rsid w:val="3884165B"/>
    <w:rsid w:val="38A70C21"/>
    <w:rsid w:val="38DE8D34"/>
    <w:rsid w:val="397AF2CE"/>
    <w:rsid w:val="399F625D"/>
    <w:rsid w:val="39AFC184"/>
    <w:rsid w:val="39D9B748"/>
    <w:rsid w:val="39DE75E9"/>
    <w:rsid w:val="39E57E98"/>
    <w:rsid w:val="39E6F5C7"/>
    <w:rsid w:val="3A6A27AD"/>
    <w:rsid w:val="3AFCFA85"/>
    <w:rsid w:val="3B282429"/>
    <w:rsid w:val="3B2DD68C"/>
    <w:rsid w:val="3B3F2FBE"/>
    <w:rsid w:val="3C014A4C"/>
    <w:rsid w:val="3C034E32"/>
    <w:rsid w:val="3CC8A275"/>
    <w:rsid w:val="3D10010E"/>
    <w:rsid w:val="3D6860BE"/>
    <w:rsid w:val="3DBF58A5"/>
    <w:rsid w:val="3DDF322B"/>
    <w:rsid w:val="3E349B47"/>
    <w:rsid w:val="3E36C55B"/>
    <w:rsid w:val="3EE902E4"/>
    <w:rsid w:val="3EF0F06A"/>
    <w:rsid w:val="3EF51871"/>
    <w:rsid w:val="3EFCCBA9"/>
    <w:rsid w:val="3F45A12A"/>
    <w:rsid w:val="3F974B72"/>
    <w:rsid w:val="40004337"/>
    <w:rsid w:val="4084D345"/>
    <w:rsid w:val="40948F63"/>
    <w:rsid w:val="40C14FA6"/>
    <w:rsid w:val="411E98DE"/>
    <w:rsid w:val="414FC85B"/>
    <w:rsid w:val="416E661D"/>
    <w:rsid w:val="4237896E"/>
    <w:rsid w:val="4265D7FE"/>
    <w:rsid w:val="42A57938"/>
    <w:rsid w:val="42BA90D4"/>
    <w:rsid w:val="42FD129F"/>
    <w:rsid w:val="430DB7D7"/>
    <w:rsid w:val="432B9A6E"/>
    <w:rsid w:val="434B9F74"/>
    <w:rsid w:val="436D3208"/>
    <w:rsid w:val="43F99F2E"/>
    <w:rsid w:val="44250802"/>
    <w:rsid w:val="4464F347"/>
    <w:rsid w:val="4474FE91"/>
    <w:rsid w:val="44E413D5"/>
    <w:rsid w:val="4587E8CE"/>
    <w:rsid w:val="45F46194"/>
    <w:rsid w:val="4615C709"/>
    <w:rsid w:val="46A08E04"/>
    <w:rsid w:val="47180F5F"/>
    <w:rsid w:val="47C25530"/>
    <w:rsid w:val="496C2EA2"/>
    <w:rsid w:val="4A09E1ED"/>
    <w:rsid w:val="4A28396E"/>
    <w:rsid w:val="4A3E6001"/>
    <w:rsid w:val="4A988119"/>
    <w:rsid w:val="4BA5B24E"/>
    <w:rsid w:val="4BA651B6"/>
    <w:rsid w:val="4BEEA001"/>
    <w:rsid w:val="4C608845"/>
    <w:rsid w:val="4CA07CE0"/>
    <w:rsid w:val="4CEF25BA"/>
    <w:rsid w:val="4D1675E8"/>
    <w:rsid w:val="4D16E30D"/>
    <w:rsid w:val="4D521B76"/>
    <w:rsid w:val="4DD44000"/>
    <w:rsid w:val="4E3F9FC5"/>
    <w:rsid w:val="4ECFF08B"/>
    <w:rsid w:val="4F29F57D"/>
    <w:rsid w:val="4F553136"/>
    <w:rsid w:val="4F6F658D"/>
    <w:rsid w:val="5073AE72"/>
    <w:rsid w:val="507730CB"/>
    <w:rsid w:val="5089BC38"/>
    <w:rsid w:val="50A2E495"/>
    <w:rsid w:val="50E941C5"/>
    <w:rsid w:val="5148C15D"/>
    <w:rsid w:val="518C776D"/>
    <w:rsid w:val="51CCF37F"/>
    <w:rsid w:val="5214F3D2"/>
    <w:rsid w:val="523F53A8"/>
    <w:rsid w:val="546BEA8B"/>
    <w:rsid w:val="54C9CF64"/>
    <w:rsid w:val="555989B8"/>
    <w:rsid w:val="559D83D5"/>
    <w:rsid w:val="56862DEF"/>
    <w:rsid w:val="56C03E3D"/>
    <w:rsid w:val="56F8FDBC"/>
    <w:rsid w:val="57A84F05"/>
    <w:rsid w:val="57D1D2E5"/>
    <w:rsid w:val="57D25D47"/>
    <w:rsid w:val="5806845A"/>
    <w:rsid w:val="5821FE50"/>
    <w:rsid w:val="582BDD8B"/>
    <w:rsid w:val="582DF9AF"/>
    <w:rsid w:val="58A0FC34"/>
    <w:rsid w:val="58F32AD2"/>
    <w:rsid w:val="590CF301"/>
    <w:rsid w:val="597455A0"/>
    <w:rsid w:val="5993FCCC"/>
    <w:rsid w:val="59978952"/>
    <w:rsid w:val="5A1A90B8"/>
    <w:rsid w:val="5A309E7E"/>
    <w:rsid w:val="5A417B76"/>
    <w:rsid w:val="5A7223E8"/>
    <w:rsid w:val="5BB6B06F"/>
    <w:rsid w:val="5BB98DEF"/>
    <w:rsid w:val="5BD473FF"/>
    <w:rsid w:val="5BF87BB5"/>
    <w:rsid w:val="5C2ACB94"/>
    <w:rsid w:val="5D26D4A1"/>
    <w:rsid w:val="5D54AEDA"/>
    <w:rsid w:val="5D5F93FF"/>
    <w:rsid w:val="5D8684B3"/>
    <w:rsid w:val="5DB5331C"/>
    <w:rsid w:val="5DFDC4A2"/>
    <w:rsid w:val="5E5542D3"/>
    <w:rsid w:val="5F8C850B"/>
    <w:rsid w:val="5FEC5A16"/>
    <w:rsid w:val="60275271"/>
    <w:rsid w:val="6038290E"/>
    <w:rsid w:val="60A86F98"/>
    <w:rsid w:val="61421CCA"/>
    <w:rsid w:val="61466438"/>
    <w:rsid w:val="61CF2167"/>
    <w:rsid w:val="61FA3956"/>
    <w:rsid w:val="626157D6"/>
    <w:rsid w:val="62933FDB"/>
    <w:rsid w:val="62FB0E76"/>
    <w:rsid w:val="63038691"/>
    <w:rsid w:val="63C6E7FD"/>
    <w:rsid w:val="63C8A0C4"/>
    <w:rsid w:val="64D3A05E"/>
    <w:rsid w:val="653457CA"/>
    <w:rsid w:val="656E28FC"/>
    <w:rsid w:val="65919698"/>
    <w:rsid w:val="65B4D68F"/>
    <w:rsid w:val="6637DDF5"/>
    <w:rsid w:val="66671418"/>
    <w:rsid w:val="667F3544"/>
    <w:rsid w:val="66E773E3"/>
    <w:rsid w:val="66FE88BF"/>
    <w:rsid w:val="67040169"/>
    <w:rsid w:val="677666E5"/>
    <w:rsid w:val="67AC1CAF"/>
    <w:rsid w:val="67E9BC1C"/>
    <w:rsid w:val="6807F231"/>
    <w:rsid w:val="684B18A9"/>
    <w:rsid w:val="686ABA19"/>
    <w:rsid w:val="68A5BAF5"/>
    <w:rsid w:val="693C27EA"/>
    <w:rsid w:val="6A8BF6A0"/>
    <w:rsid w:val="6AA8CFBA"/>
    <w:rsid w:val="6AB632FE"/>
    <w:rsid w:val="6ABD1110"/>
    <w:rsid w:val="6B08F6EA"/>
    <w:rsid w:val="6B234399"/>
    <w:rsid w:val="6B92C0CD"/>
    <w:rsid w:val="6C36578A"/>
    <w:rsid w:val="6C8AE841"/>
    <w:rsid w:val="6D5C8F6C"/>
    <w:rsid w:val="6D650D93"/>
    <w:rsid w:val="6D685544"/>
    <w:rsid w:val="6D75B7C9"/>
    <w:rsid w:val="6D80B3FC"/>
    <w:rsid w:val="6D960268"/>
    <w:rsid w:val="6DE0707C"/>
    <w:rsid w:val="6E42EFDA"/>
    <w:rsid w:val="6E5A8810"/>
    <w:rsid w:val="6E96C573"/>
    <w:rsid w:val="6E9ACD5F"/>
    <w:rsid w:val="6EE7C04F"/>
    <w:rsid w:val="6F0A14BA"/>
    <w:rsid w:val="6FC83B3E"/>
    <w:rsid w:val="700DF65E"/>
    <w:rsid w:val="709FF606"/>
    <w:rsid w:val="724928EC"/>
    <w:rsid w:val="7259C1B3"/>
    <w:rsid w:val="72A7DEB5"/>
    <w:rsid w:val="738ACB78"/>
    <w:rsid w:val="7393B422"/>
    <w:rsid w:val="73DAF3CF"/>
    <w:rsid w:val="73E1945F"/>
    <w:rsid w:val="73F922A5"/>
    <w:rsid w:val="73FE986B"/>
    <w:rsid w:val="7402366A"/>
    <w:rsid w:val="742CFE45"/>
    <w:rsid w:val="745F1308"/>
    <w:rsid w:val="74CB59BB"/>
    <w:rsid w:val="7534A678"/>
    <w:rsid w:val="759E1B52"/>
    <w:rsid w:val="75E2DE39"/>
    <w:rsid w:val="76CB54E4"/>
    <w:rsid w:val="777EB6C8"/>
    <w:rsid w:val="77E9D220"/>
    <w:rsid w:val="7860D51D"/>
    <w:rsid w:val="786F12CB"/>
    <w:rsid w:val="78A72F99"/>
    <w:rsid w:val="78E7EB95"/>
    <w:rsid w:val="78EE1ADA"/>
    <w:rsid w:val="7985A281"/>
    <w:rsid w:val="7A3B1274"/>
    <w:rsid w:val="7A7A450E"/>
    <w:rsid w:val="7AA83363"/>
    <w:rsid w:val="7BA6B38D"/>
    <w:rsid w:val="7BB506F6"/>
    <w:rsid w:val="7BEE44CE"/>
    <w:rsid w:val="7C7848D3"/>
    <w:rsid w:val="7CCAA5C8"/>
    <w:rsid w:val="7D14D673"/>
    <w:rsid w:val="7D326DD7"/>
    <w:rsid w:val="7D68EFE3"/>
    <w:rsid w:val="7D7B307F"/>
    <w:rsid w:val="7DC4D167"/>
    <w:rsid w:val="7DC57CBE"/>
    <w:rsid w:val="7E141934"/>
    <w:rsid w:val="7E9B6FEE"/>
    <w:rsid w:val="7EB60400"/>
    <w:rsid w:val="7EC4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73C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473C7"/>
  </w:style>
  <w:style w:type="paragraph" w:styleId="Footer">
    <w:name w:val="footer"/>
    <w:basedOn w:val="Normal"/>
    <w:link w:val="FooterChar"/>
    <w:uiPriority w:val="99"/>
    <w:unhideWhenUsed/>
    <w:rsid w:val="00A473C7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473C7"/>
  </w:style>
  <w:style w:type="character" w:styleId="CommentReference">
    <w:name w:val="annotation reference"/>
    <w:basedOn w:val="DefaultParagraphFont"/>
    <w:uiPriority w:val="99"/>
    <w:semiHidden/>
    <w:unhideWhenUsed/>
    <w:rsid w:val="00845B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B6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45B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B6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45B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463ED-F1BD-4CDC-B9BF-75A18CDC4F2E}">
  <ds:schemaRefs>
    <ds:schemaRef ds:uri="http://purl.org/dc/terms/"/>
    <ds:schemaRef ds:uri="8fa3e409-3e36-4187-a85f-77346f72d25c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9fcbdc64-fb5e-454b-b540-ed5cf3fd43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0B9CFB-C227-4186-B2C9-F10E9E67A4C6}"/>
</file>

<file path=customXml/itemProps3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Use Case - PERD A6 (Off-Exchange Conversion)</dc:title>
  <dc:subject>Healthcare Evidence Initiative (HEI) 3.0</dc:subject>
  <dc:creator>Covered California</dc:creator>
  <keywords>HEI 3.0; PERD; UC PERD A6</keywords>
  <dc:description/>
  <lastModifiedBy>Depoy, Charles (CoveredCA)</lastModifiedBy>
  <revision>198</revision>
  <dcterms:created xsi:type="dcterms:W3CDTF">2024-03-05T16:47:00.0000000Z</dcterms:created>
  <dcterms:modified xsi:type="dcterms:W3CDTF">2025-11-25T22:16:35.8733257Z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